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53641" w14:textId="77777777" w:rsidR="00197501" w:rsidRDefault="00197501" w:rsidP="00197501">
      <w:pPr>
        <w:ind w:right="540"/>
        <w:jc w:val="center"/>
        <w:rPr>
          <w:rFonts w:ascii="Arial" w:hAnsi="Arial" w:cs="Arial"/>
          <w:b/>
          <w:bCs/>
          <w:color w:val="000000" w:themeColor="text1"/>
        </w:rPr>
      </w:pPr>
      <w:bookmarkStart w:id="0" w:name="_Hlk123153177"/>
      <w:r w:rsidRPr="0064284A">
        <w:rPr>
          <w:rFonts w:ascii="Arial" w:hAnsi="Arial" w:cs="Arial"/>
          <w:b/>
          <w:bCs/>
          <w:color w:val="000000" w:themeColor="text1"/>
        </w:rPr>
        <w:t>Z A P I S N I K</w:t>
      </w:r>
    </w:p>
    <w:p w14:paraId="71CF1D79" w14:textId="77777777" w:rsidR="00197501" w:rsidRPr="0064284A" w:rsidRDefault="00197501" w:rsidP="00197501">
      <w:pPr>
        <w:ind w:right="540"/>
        <w:jc w:val="center"/>
        <w:rPr>
          <w:rFonts w:ascii="Arial" w:hAnsi="Arial" w:cs="Arial"/>
          <w:color w:val="000000" w:themeColor="text1"/>
        </w:rPr>
      </w:pPr>
    </w:p>
    <w:p w14:paraId="31AA9E33" w14:textId="47FD58FE" w:rsidR="00197501" w:rsidRPr="0064284A" w:rsidRDefault="00197501" w:rsidP="00197501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6</w:t>
      </w:r>
      <w:r w:rsidRPr="0064284A">
        <w:rPr>
          <w:rFonts w:ascii="Arial" w:hAnsi="Arial" w:cs="Arial"/>
          <w:b/>
          <w:bCs/>
          <w:color w:val="000000" w:themeColor="text1"/>
        </w:rPr>
        <w:t>.</w:t>
      </w:r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sjednica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Školskog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odbora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Osnovne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škole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„Vladimir </w:t>
      </w:r>
      <w:proofErr w:type="spellStart"/>
      <w:proofErr w:type="gramStart"/>
      <w:r w:rsidRPr="0064284A">
        <w:rPr>
          <w:rFonts w:ascii="Arial" w:hAnsi="Arial" w:cs="Arial"/>
          <w:color w:val="000000" w:themeColor="text1"/>
        </w:rPr>
        <w:t>Nazor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“ </w:t>
      </w:r>
      <w:proofErr w:type="spellStart"/>
      <w:r w:rsidRPr="0064284A">
        <w:rPr>
          <w:rFonts w:ascii="Arial" w:hAnsi="Arial" w:cs="Arial"/>
          <w:color w:val="000000" w:themeColor="text1"/>
        </w:rPr>
        <w:t>Križevci</w:t>
      </w:r>
      <w:proofErr w:type="spellEnd"/>
      <w:proofErr w:type="gram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održan</w:t>
      </w:r>
      <w:r>
        <w:rPr>
          <w:rFonts w:ascii="Arial" w:hAnsi="Arial" w:cs="Arial"/>
          <w:color w:val="000000" w:themeColor="text1"/>
        </w:rPr>
        <w:t>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u </w:t>
      </w:r>
      <w:proofErr w:type="spellStart"/>
      <w:r>
        <w:rPr>
          <w:rFonts w:ascii="Arial" w:hAnsi="Arial" w:cs="Arial"/>
          <w:color w:val="000000" w:themeColor="text1"/>
        </w:rPr>
        <w:t>četvrtak</w:t>
      </w:r>
      <w:proofErr w:type="spellEnd"/>
      <w:r>
        <w:rPr>
          <w:rFonts w:ascii="Arial" w:hAnsi="Arial" w:cs="Arial"/>
          <w:color w:val="000000" w:themeColor="text1"/>
        </w:rPr>
        <w:t>,</w:t>
      </w:r>
      <w:r w:rsidRPr="0064284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28</w:t>
      </w:r>
      <w:r w:rsidRPr="0064284A">
        <w:rPr>
          <w:rFonts w:ascii="Arial" w:hAnsi="Arial" w:cs="Arial"/>
          <w:color w:val="000000" w:themeColor="text1"/>
        </w:rPr>
        <w:t xml:space="preserve">. </w:t>
      </w:r>
      <w:proofErr w:type="spellStart"/>
      <w:r>
        <w:rPr>
          <w:rFonts w:ascii="Arial" w:hAnsi="Arial" w:cs="Arial"/>
          <w:color w:val="000000" w:themeColor="text1"/>
        </w:rPr>
        <w:t>kolovoza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2025. </w:t>
      </w:r>
      <w:proofErr w:type="spellStart"/>
      <w:r w:rsidRPr="0064284A">
        <w:rPr>
          <w:rFonts w:ascii="Arial" w:hAnsi="Arial" w:cs="Arial"/>
          <w:color w:val="000000" w:themeColor="text1"/>
        </w:rPr>
        <w:t>godine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s </w:t>
      </w:r>
      <w:proofErr w:type="spellStart"/>
      <w:r>
        <w:rPr>
          <w:rFonts w:ascii="Arial" w:hAnsi="Arial" w:cs="Arial"/>
          <w:color w:val="000000" w:themeColor="text1"/>
        </w:rPr>
        <w:t>početkom</w:t>
      </w:r>
      <w:proofErr w:type="spellEnd"/>
      <w:r>
        <w:rPr>
          <w:rFonts w:ascii="Arial" w:hAnsi="Arial" w:cs="Arial"/>
          <w:color w:val="000000" w:themeColor="text1"/>
        </w:rPr>
        <w:t xml:space="preserve"> u 1</w:t>
      </w:r>
      <w:r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,00 sati.</w:t>
      </w:r>
      <w:r w:rsidRPr="0064284A">
        <w:rPr>
          <w:rFonts w:ascii="Arial" w:hAnsi="Arial" w:cs="Arial"/>
          <w:color w:val="000000" w:themeColor="text1"/>
        </w:rPr>
        <w:t xml:space="preserve">    </w:t>
      </w:r>
    </w:p>
    <w:p w14:paraId="7983CC16" w14:textId="02650485" w:rsidR="00197501" w:rsidRPr="00944A7C" w:rsidRDefault="00197501" w:rsidP="00197501">
      <w:pPr>
        <w:jc w:val="both"/>
        <w:rPr>
          <w:rFonts w:ascii="Arial" w:hAnsi="Arial" w:cs="Arial"/>
          <w:color w:val="000000" w:themeColor="text1"/>
        </w:rPr>
      </w:pPr>
      <w:proofErr w:type="spellStart"/>
      <w:r w:rsidRPr="0064284A">
        <w:rPr>
          <w:rFonts w:ascii="Arial" w:hAnsi="Arial" w:cs="Arial"/>
          <w:color w:val="000000" w:themeColor="text1"/>
        </w:rPr>
        <w:t>Sjednica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započela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u </w:t>
      </w:r>
      <w:r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>0 sati.</w:t>
      </w:r>
    </w:p>
    <w:p w14:paraId="503965B9" w14:textId="684E2487" w:rsidR="00197501" w:rsidRPr="0064284A" w:rsidRDefault="00197501" w:rsidP="00197501">
      <w:pPr>
        <w:ind w:right="-2"/>
        <w:jc w:val="both"/>
        <w:rPr>
          <w:rFonts w:ascii="Arial" w:hAnsi="Arial" w:cs="Arial"/>
          <w:color w:val="000000"/>
        </w:rPr>
      </w:pPr>
      <w:r w:rsidRPr="0064284A">
        <w:rPr>
          <w:rFonts w:ascii="Arial" w:hAnsi="Arial" w:cs="Arial"/>
          <w:color w:val="000000"/>
          <w:u w:val="single"/>
          <w:lang w:val="x-none"/>
        </w:rPr>
        <w:t>P</w:t>
      </w:r>
      <w:r w:rsidRPr="0064284A">
        <w:rPr>
          <w:rFonts w:ascii="Arial" w:hAnsi="Arial" w:cs="Arial"/>
          <w:color w:val="000000"/>
          <w:u w:val="single"/>
        </w:rPr>
        <w:t>ozvani</w:t>
      </w:r>
      <w:r w:rsidRPr="0064284A">
        <w:rPr>
          <w:rFonts w:ascii="Arial" w:hAnsi="Arial" w:cs="Arial"/>
          <w:color w:val="000000"/>
          <w:u w:val="single"/>
          <w:lang w:val="x-none"/>
        </w:rPr>
        <w:t>:</w:t>
      </w:r>
      <w:r w:rsidRPr="0064284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Sanja </w:t>
      </w:r>
      <w:proofErr w:type="spellStart"/>
      <w:r>
        <w:rPr>
          <w:rFonts w:ascii="Arial" w:hAnsi="Arial" w:cs="Arial"/>
          <w:color w:val="000000"/>
        </w:rPr>
        <w:t>Štubelj</w:t>
      </w:r>
      <w:proofErr w:type="spellEnd"/>
      <w:r w:rsidRPr="0064284A">
        <w:rPr>
          <w:rFonts w:ascii="Arial" w:hAnsi="Arial" w:cs="Arial"/>
          <w:color w:val="000000"/>
        </w:rPr>
        <w:t xml:space="preserve">  - </w:t>
      </w:r>
      <w:proofErr w:type="spellStart"/>
      <w:r w:rsidRPr="0064284A">
        <w:rPr>
          <w:rFonts w:ascii="Arial" w:hAnsi="Arial" w:cs="Arial"/>
          <w:color w:val="000000"/>
        </w:rPr>
        <w:t>predsjedni</w:t>
      </w:r>
      <w:r>
        <w:rPr>
          <w:rFonts w:ascii="Arial" w:hAnsi="Arial" w:cs="Arial"/>
          <w:color w:val="000000"/>
        </w:rPr>
        <w:t>ca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Školskog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odbora</w:t>
      </w:r>
      <w:proofErr w:type="spellEnd"/>
      <w:r w:rsidRPr="0064284A">
        <w:rPr>
          <w:rFonts w:ascii="Arial" w:hAnsi="Arial" w:cs="Arial"/>
          <w:color w:val="000000"/>
        </w:rPr>
        <w:t xml:space="preserve">, </w:t>
      </w:r>
      <w:r w:rsidR="008D6442">
        <w:rPr>
          <w:rFonts w:ascii="Arial" w:hAnsi="Arial" w:cs="Arial"/>
          <w:color w:val="000000"/>
        </w:rPr>
        <w:t>Tomica</w:t>
      </w:r>
      <w:r>
        <w:rPr>
          <w:rFonts w:ascii="Arial" w:hAnsi="Arial" w:cs="Arial"/>
          <w:color w:val="000000"/>
        </w:rPr>
        <w:t xml:space="preserve"> Turković</w:t>
      </w:r>
      <w:r w:rsidRPr="0064284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Monika, </w:t>
      </w:r>
      <w:proofErr w:type="spellStart"/>
      <w:r>
        <w:rPr>
          <w:rFonts w:ascii="Arial" w:hAnsi="Arial" w:cs="Arial"/>
          <w:color w:val="000000"/>
        </w:rPr>
        <w:t>Penđak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Ružić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Pr="0064284A">
        <w:rPr>
          <w:rFonts w:ascii="Arial" w:hAnsi="Arial" w:cs="Arial"/>
          <w:color w:val="000000"/>
        </w:rPr>
        <w:t xml:space="preserve">Sandra Kantar, </w:t>
      </w:r>
      <w:proofErr w:type="spellStart"/>
      <w:r w:rsidRPr="0064284A">
        <w:rPr>
          <w:rFonts w:ascii="Arial" w:hAnsi="Arial" w:cs="Arial"/>
          <w:color w:val="000000"/>
        </w:rPr>
        <w:t>Gordana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Prosenečk</w:t>
      </w:r>
      <w:r>
        <w:rPr>
          <w:rFonts w:ascii="Arial" w:hAnsi="Arial" w:cs="Arial"/>
          <w:color w:val="000000"/>
        </w:rPr>
        <w:t>i</w:t>
      </w:r>
      <w:proofErr w:type="spellEnd"/>
      <w:r w:rsidR="008D6442">
        <w:rPr>
          <w:rFonts w:ascii="Arial" w:hAnsi="Arial" w:cs="Arial"/>
          <w:color w:val="000000"/>
        </w:rPr>
        <w:t xml:space="preserve">, </w:t>
      </w:r>
      <w:r w:rsidRPr="0064284A">
        <w:rPr>
          <w:rFonts w:ascii="Arial" w:hAnsi="Arial" w:cs="Arial"/>
          <w:color w:val="000000"/>
        </w:rPr>
        <w:t xml:space="preserve">Marko </w:t>
      </w:r>
      <w:proofErr w:type="spellStart"/>
      <w:r w:rsidRPr="0064284A">
        <w:rPr>
          <w:rFonts w:ascii="Arial" w:hAnsi="Arial" w:cs="Arial"/>
          <w:color w:val="000000"/>
        </w:rPr>
        <w:t>Đurakić</w:t>
      </w:r>
      <w:proofErr w:type="spellEnd"/>
      <w:r w:rsidR="008D6442">
        <w:rPr>
          <w:rFonts w:ascii="Arial" w:hAnsi="Arial" w:cs="Arial"/>
          <w:color w:val="000000"/>
        </w:rPr>
        <w:t xml:space="preserve"> </w:t>
      </w:r>
      <w:proofErr w:type="spellStart"/>
      <w:r w:rsidR="008D6442">
        <w:rPr>
          <w:rFonts w:ascii="Arial" w:hAnsi="Arial" w:cs="Arial"/>
          <w:color w:val="000000"/>
        </w:rPr>
        <w:t>voditeljica</w:t>
      </w:r>
      <w:proofErr w:type="spellEnd"/>
      <w:r w:rsidR="008D6442">
        <w:rPr>
          <w:rFonts w:ascii="Arial" w:hAnsi="Arial" w:cs="Arial"/>
          <w:color w:val="000000"/>
        </w:rPr>
        <w:t xml:space="preserve"> </w:t>
      </w:r>
      <w:proofErr w:type="spellStart"/>
      <w:r w:rsidR="008D6442">
        <w:rPr>
          <w:rFonts w:ascii="Arial" w:hAnsi="Arial" w:cs="Arial"/>
          <w:color w:val="000000"/>
        </w:rPr>
        <w:t>računovodstva</w:t>
      </w:r>
      <w:proofErr w:type="spellEnd"/>
      <w:r w:rsidR="008D6442">
        <w:rPr>
          <w:rFonts w:ascii="Arial" w:hAnsi="Arial" w:cs="Arial"/>
          <w:color w:val="000000"/>
        </w:rPr>
        <w:t xml:space="preserve"> </w:t>
      </w:r>
      <w:proofErr w:type="spellStart"/>
      <w:r w:rsidR="008D6442">
        <w:rPr>
          <w:rFonts w:ascii="Arial" w:hAnsi="Arial" w:cs="Arial"/>
          <w:color w:val="000000"/>
        </w:rPr>
        <w:t>Gordana</w:t>
      </w:r>
      <w:proofErr w:type="spellEnd"/>
      <w:r w:rsidR="008D6442">
        <w:rPr>
          <w:rFonts w:ascii="Arial" w:hAnsi="Arial" w:cs="Arial"/>
          <w:color w:val="000000"/>
        </w:rPr>
        <w:t xml:space="preserve"> </w:t>
      </w:r>
      <w:proofErr w:type="spellStart"/>
      <w:r w:rsidR="008D6442">
        <w:rPr>
          <w:rFonts w:ascii="Arial" w:hAnsi="Arial" w:cs="Arial"/>
          <w:color w:val="000000"/>
        </w:rPr>
        <w:t>Lončarić</w:t>
      </w:r>
      <w:proofErr w:type="spellEnd"/>
      <w:r w:rsidR="008D6442">
        <w:rPr>
          <w:rFonts w:ascii="Arial" w:hAnsi="Arial" w:cs="Arial"/>
          <w:color w:val="000000"/>
        </w:rPr>
        <w:t>.</w:t>
      </w:r>
    </w:p>
    <w:p w14:paraId="45003C41" w14:textId="761B7215" w:rsidR="00197501" w:rsidRPr="0064284A" w:rsidRDefault="00197501" w:rsidP="00197501">
      <w:pPr>
        <w:ind w:right="-2"/>
        <w:jc w:val="both"/>
        <w:rPr>
          <w:rFonts w:ascii="Arial" w:hAnsi="Arial" w:cs="Arial"/>
          <w:color w:val="000000"/>
        </w:rPr>
      </w:pPr>
      <w:proofErr w:type="spellStart"/>
      <w:r w:rsidRPr="0064284A">
        <w:rPr>
          <w:rFonts w:ascii="Arial" w:hAnsi="Arial" w:cs="Arial"/>
          <w:color w:val="000000"/>
        </w:rPr>
        <w:t>Sudjelovali</w:t>
      </w:r>
      <w:proofErr w:type="spellEnd"/>
      <w:r w:rsidRPr="0064284A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 xml:space="preserve">Sanja </w:t>
      </w:r>
      <w:proofErr w:type="spellStart"/>
      <w:r>
        <w:rPr>
          <w:rFonts w:ascii="Arial" w:hAnsi="Arial" w:cs="Arial"/>
          <w:color w:val="000000"/>
        </w:rPr>
        <w:t>Štubelj</w:t>
      </w:r>
      <w:proofErr w:type="spellEnd"/>
      <w:r w:rsidRPr="0064284A">
        <w:rPr>
          <w:rFonts w:ascii="Arial" w:hAnsi="Arial" w:cs="Arial"/>
          <w:color w:val="000000"/>
        </w:rPr>
        <w:t xml:space="preserve"> - </w:t>
      </w:r>
      <w:proofErr w:type="spellStart"/>
      <w:r w:rsidRPr="0064284A">
        <w:rPr>
          <w:rFonts w:ascii="Arial" w:hAnsi="Arial" w:cs="Arial"/>
          <w:color w:val="000000"/>
        </w:rPr>
        <w:t>predsjedni</w:t>
      </w:r>
      <w:r>
        <w:rPr>
          <w:rFonts w:ascii="Arial" w:hAnsi="Arial" w:cs="Arial"/>
          <w:color w:val="000000"/>
        </w:rPr>
        <w:t>ca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Školskog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odbora</w:t>
      </w:r>
      <w:proofErr w:type="spellEnd"/>
      <w:r w:rsidRPr="0064284A">
        <w:rPr>
          <w:rFonts w:ascii="Arial" w:hAnsi="Arial" w:cs="Arial"/>
          <w:color w:val="000000"/>
        </w:rPr>
        <w:t xml:space="preserve">, </w:t>
      </w:r>
      <w:r w:rsidR="008D6442">
        <w:rPr>
          <w:rFonts w:ascii="Arial" w:hAnsi="Arial" w:cs="Arial"/>
          <w:color w:val="000000"/>
        </w:rPr>
        <w:t xml:space="preserve">Monika </w:t>
      </w:r>
      <w:proofErr w:type="spellStart"/>
      <w:r w:rsidR="008D6442">
        <w:rPr>
          <w:rFonts w:ascii="Arial" w:hAnsi="Arial" w:cs="Arial"/>
          <w:color w:val="000000"/>
        </w:rPr>
        <w:t>Penđak</w:t>
      </w:r>
      <w:proofErr w:type="spellEnd"/>
      <w:r w:rsidR="008D6442">
        <w:rPr>
          <w:rFonts w:ascii="Arial" w:hAnsi="Arial" w:cs="Arial"/>
          <w:color w:val="000000"/>
        </w:rPr>
        <w:t xml:space="preserve"> </w:t>
      </w:r>
      <w:proofErr w:type="spellStart"/>
      <w:r w:rsidR="008D6442">
        <w:rPr>
          <w:rFonts w:ascii="Arial" w:hAnsi="Arial" w:cs="Arial"/>
          <w:color w:val="000000"/>
        </w:rPr>
        <w:t>Ružić</w:t>
      </w:r>
      <w:proofErr w:type="spellEnd"/>
      <w:r w:rsidR="008D6442">
        <w:rPr>
          <w:rFonts w:ascii="Arial" w:hAnsi="Arial" w:cs="Arial"/>
          <w:color w:val="000000"/>
        </w:rPr>
        <w:t xml:space="preserve">, </w:t>
      </w:r>
      <w:r w:rsidRPr="0064284A">
        <w:rPr>
          <w:rFonts w:ascii="Arial" w:hAnsi="Arial" w:cs="Arial"/>
          <w:color w:val="000000"/>
        </w:rPr>
        <w:t xml:space="preserve">Sandra Kantar, </w:t>
      </w:r>
      <w:proofErr w:type="spellStart"/>
      <w:r w:rsidRPr="0064284A">
        <w:rPr>
          <w:rFonts w:ascii="Arial" w:hAnsi="Arial" w:cs="Arial"/>
          <w:color w:val="000000"/>
        </w:rPr>
        <w:t>Gordana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Prosenečk</w:t>
      </w:r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 w:rsidRPr="0064284A">
        <w:rPr>
          <w:rFonts w:ascii="Arial" w:hAnsi="Arial" w:cs="Arial"/>
          <w:color w:val="000000"/>
        </w:rPr>
        <w:t xml:space="preserve"> Marko </w:t>
      </w:r>
      <w:proofErr w:type="spellStart"/>
      <w:r w:rsidRPr="0064284A">
        <w:rPr>
          <w:rFonts w:ascii="Arial" w:hAnsi="Arial" w:cs="Arial"/>
          <w:color w:val="000000"/>
        </w:rPr>
        <w:t>Đurakić</w:t>
      </w:r>
      <w:proofErr w:type="spellEnd"/>
      <w:r>
        <w:rPr>
          <w:rFonts w:ascii="Arial" w:hAnsi="Arial" w:cs="Arial"/>
          <w:color w:val="000000"/>
        </w:rPr>
        <w:t>.</w:t>
      </w:r>
    </w:p>
    <w:p w14:paraId="35145F7B" w14:textId="77777777" w:rsidR="00197501" w:rsidRPr="0064284A" w:rsidRDefault="00197501" w:rsidP="00197501">
      <w:pPr>
        <w:ind w:right="-2"/>
        <w:jc w:val="both"/>
        <w:rPr>
          <w:rFonts w:ascii="Arial" w:hAnsi="Arial" w:cs="Arial"/>
          <w:color w:val="000000"/>
        </w:rPr>
      </w:pPr>
      <w:r w:rsidRPr="0064284A">
        <w:rPr>
          <w:rFonts w:ascii="Arial" w:hAnsi="Arial" w:cs="Arial"/>
          <w:color w:val="000000"/>
          <w:u w:val="single"/>
        </w:rPr>
        <w:t>Z</w:t>
      </w:r>
      <w:proofErr w:type="spellStart"/>
      <w:r w:rsidRPr="0064284A">
        <w:rPr>
          <w:rFonts w:ascii="Arial" w:hAnsi="Arial" w:cs="Arial"/>
          <w:color w:val="000000"/>
          <w:u w:val="single"/>
          <w:lang w:val="x-none"/>
        </w:rPr>
        <w:t>apisničar</w:t>
      </w:r>
      <w:r w:rsidRPr="0064284A">
        <w:rPr>
          <w:rFonts w:ascii="Arial" w:hAnsi="Arial" w:cs="Arial"/>
          <w:color w:val="000000"/>
          <w:u w:val="single"/>
        </w:rPr>
        <w:t>ka</w:t>
      </w:r>
      <w:proofErr w:type="spellEnd"/>
      <w:r w:rsidRPr="0064284A">
        <w:rPr>
          <w:rFonts w:ascii="Arial" w:hAnsi="Arial" w:cs="Arial"/>
          <w:color w:val="000000"/>
          <w:u w:val="single"/>
          <w:lang w:val="x-none"/>
        </w:rPr>
        <w:t>:</w:t>
      </w:r>
      <w:r w:rsidRPr="0064284A">
        <w:rPr>
          <w:rFonts w:ascii="Arial" w:hAnsi="Arial" w:cs="Arial"/>
          <w:color w:val="000000"/>
          <w:lang w:val="x-none"/>
        </w:rPr>
        <w:t xml:space="preserve"> </w:t>
      </w:r>
      <w:r w:rsidRPr="0064284A">
        <w:rPr>
          <w:rFonts w:ascii="Arial" w:hAnsi="Arial" w:cs="Arial"/>
          <w:color w:val="000000"/>
        </w:rPr>
        <w:t>Jasna Zdilar Pešutić</w:t>
      </w:r>
    </w:p>
    <w:p w14:paraId="699FD1AA" w14:textId="63D28B64" w:rsidR="00197501" w:rsidRPr="008D6442" w:rsidRDefault="00197501" w:rsidP="00197501">
      <w:pPr>
        <w:jc w:val="both"/>
        <w:rPr>
          <w:rFonts w:ascii="Arial" w:hAnsi="Arial" w:cs="Arial"/>
          <w:color w:val="000000"/>
          <w:lang w:val="hr-HR"/>
        </w:rPr>
      </w:pPr>
      <w:proofErr w:type="spellStart"/>
      <w:r w:rsidRPr="0064284A">
        <w:rPr>
          <w:rFonts w:ascii="Arial" w:hAnsi="Arial" w:cs="Arial"/>
          <w:color w:val="000000"/>
          <w:u w:val="single"/>
        </w:rPr>
        <w:t>Ravnatelj</w:t>
      </w:r>
      <w:proofErr w:type="spellEnd"/>
      <w:r w:rsidRPr="0064284A">
        <w:rPr>
          <w:rFonts w:ascii="Arial" w:hAnsi="Arial" w:cs="Arial"/>
          <w:color w:val="000000"/>
          <w:u w:val="single"/>
        </w:rPr>
        <w:t>:</w:t>
      </w:r>
      <w:r>
        <w:rPr>
          <w:rFonts w:ascii="Arial" w:hAnsi="Arial" w:cs="Arial"/>
          <w:color w:val="000000"/>
          <w:u w:val="single"/>
        </w:rPr>
        <w:t xml:space="preserve"> </w:t>
      </w:r>
      <w:r w:rsidRPr="0064284A">
        <w:rPr>
          <w:rFonts w:ascii="Arial" w:hAnsi="Arial" w:cs="Arial"/>
          <w:color w:val="000000"/>
        </w:rPr>
        <w:t>Igor</w:t>
      </w:r>
      <w:r>
        <w:rPr>
          <w:rFonts w:ascii="Arial" w:hAnsi="Arial" w:cs="Arial"/>
          <w:color w:val="000000"/>
        </w:rPr>
        <w:t xml:space="preserve"> </w:t>
      </w:r>
      <w:proofErr w:type="gramStart"/>
      <w:r w:rsidRPr="0064284A">
        <w:rPr>
          <w:rFonts w:ascii="Arial" w:hAnsi="Arial" w:cs="Arial"/>
          <w:color w:val="000000"/>
        </w:rPr>
        <w:t>Brkić</w:t>
      </w:r>
      <w:r w:rsidRPr="0064284A">
        <w:rPr>
          <w:rFonts w:ascii="Arial" w:hAnsi="Arial" w:cs="Arial"/>
          <w:color w:val="000000"/>
          <w:lang w:val="x-none"/>
        </w:rPr>
        <w:t>  </w:t>
      </w:r>
      <w:r w:rsidR="008D6442">
        <w:rPr>
          <w:rFonts w:ascii="Arial" w:hAnsi="Arial" w:cs="Arial"/>
          <w:color w:val="000000"/>
          <w:lang w:val="hr-HR"/>
        </w:rPr>
        <w:t>-</w:t>
      </w:r>
      <w:proofErr w:type="gramEnd"/>
      <w:r w:rsidR="008D6442">
        <w:rPr>
          <w:rFonts w:ascii="Arial" w:hAnsi="Arial" w:cs="Arial"/>
          <w:color w:val="000000"/>
          <w:lang w:val="hr-HR"/>
        </w:rPr>
        <w:t xml:space="preserve"> opravdao odsutnost radi bolesti</w:t>
      </w:r>
    </w:p>
    <w:p w14:paraId="51AEB10C" w14:textId="3907AA5D" w:rsidR="008D6442" w:rsidRPr="008D6442" w:rsidRDefault="008D6442" w:rsidP="00197501">
      <w:pPr>
        <w:jc w:val="both"/>
        <w:rPr>
          <w:rFonts w:ascii="Arial" w:hAnsi="Arial" w:cs="Arial"/>
          <w:color w:val="000000"/>
          <w:lang w:val="hr-HR"/>
        </w:rPr>
      </w:pPr>
      <w:r>
        <w:rPr>
          <w:rFonts w:ascii="Arial" w:hAnsi="Arial" w:cs="Arial"/>
          <w:color w:val="000000"/>
          <w:lang w:val="hr-HR"/>
        </w:rPr>
        <w:t>Voditeljica računovodstva: Gordana Lončarić</w:t>
      </w:r>
    </w:p>
    <w:p w14:paraId="333B5ABF" w14:textId="77777777" w:rsidR="00197501" w:rsidRPr="0064284A" w:rsidRDefault="00197501" w:rsidP="00197501">
      <w:pPr>
        <w:jc w:val="both"/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</w:pPr>
      <w:r w:rsidRPr="0064284A">
        <w:rPr>
          <w:rFonts w:ascii="Arial" w:hAnsi="Arial" w:cs="Arial"/>
          <w:color w:val="000000"/>
          <w:lang w:val="x-none"/>
        </w:rPr>
        <w:br/>
      </w:r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Za </w:t>
      </w:r>
      <w:proofErr w:type="spellStart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>sjednicu</w:t>
      </w:r>
      <w:proofErr w:type="spellEnd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</w:t>
      </w:r>
      <w:proofErr w:type="spellStart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>predložen</w:t>
      </w:r>
      <w:proofErr w:type="spellEnd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</w:t>
      </w:r>
      <w:proofErr w:type="spellStart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>sljedeći</w:t>
      </w:r>
      <w:proofErr w:type="spellEnd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</w:t>
      </w:r>
      <w:r w:rsidRPr="0064284A">
        <w:rPr>
          <w:rFonts w:ascii="Arial" w:hAnsi="Arial" w:cs="Arial"/>
          <w:color w:val="000000"/>
          <w:szCs w:val="24"/>
        </w:rPr>
        <w:t>                  </w:t>
      </w:r>
    </w:p>
    <w:p w14:paraId="0715321F" w14:textId="77777777" w:rsidR="00197501" w:rsidRPr="0064284A" w:rsidRDefault="00197501" w:rsidP="00197501">
      <w:pPr>
        <w:jc w:val="both"/>
        <w:rPr>
          <w:rFonts w:ascii="Arial" w:hAnsi="Arial" w:cs="Arial"/>
          <w:color w:val="000000"/>
          <w:szCs w:val="24"/>
        </w:rPr>
      </w:pPr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>DNEVNI RED:</w:t>
      </w:r>
    </w:p>
    <w:tbl>
      <w:tblPr>
        <w:tblW w:w="10026" w:type="dxa"/>
        <w:tblLayout w:type="fixed"/>
        <w:tblLook w:val="01E0" w:firstRow="1" w:lastRow="1" w:firstColumn="1" w:lastColumn="1" w:noHBand="0" w:noVBand="0"/>
      </w:tblPr>
      <w:tblGrid>
        <w:gridCol w:w="426"/>
        <w:gridCol w:w="9600"/>
      </w:tblGrid>
      <w:tr w:rsidR="00197501" w:rsidRPr="0064284A" w14:paraId="56B2E607" w14:textId="77777777" w:rsidTr="00A8035A">
        <w:trPr>
          <w:trHeight w:val="134"/>
        </w:trPr>
        <w:tc>
          <w:tcPr>
            <w:tcW w:w="426" w:type="dxa"/>
            <w:shd w:val="clear" w:color="auto" w:fill="auto"/>
          </w:tcPr>
          <w:p w14:paraId="533095D8" w14:textId="77777777" w:rsidR="00197501" w:rsidRPr="00E23473" w:rsidRDefault="00197501" w:rsidP="00A8035A">
            <w:pPr>
              <w:rPr>
                <w:rStyle w:val="Istaknuto"/>
                <w:rFonts w:ascii="Arial" w:eastAsia="Calibri" w:hAnsi="Arial" w:cs="Arial"/>
                <w:i w:val="0"/>
                <w:iCs w:val="0"/>
                <w:szCs w:val="24"/>
              </w:rPr>
            </w:pPr>
          </w:p>
          <w:p w14:paraId="09F15D5C" w14:textId="77777777" w:rsidR="00197501" w:rsidRPr="00E23473" w:rsidRDefault="00197501" w:rsidP="00A8035A">
            <w:pPr>
              <w:rPr>
                <w:rStyle w:val="Istaknuto"/>
                <w:rFonts w:ascii="Arial" w:eastAsia="Calibri" w:hAnsi="Arial" w:cs="Arial"/>
                <w:i w:val="0"/>
                <w:iCs w:val="0"/>
                <w:szCs w:val="24"/>
              </w:rPr>
            </w:pPr>
          </w:p>
          <w:p w14:paraId="0B973664" w14:textId="77777777" w:rsidR="00197501" w:rsidRPr="00E23473" w:rsidRDefault="00197501" w:rsidP="00A8035A">
            <w:pPr>
              <w:rPr>
                <w:rStyle w:val="Istaknuto"/>
                <w:rFonts w:ascii="Arial" w:eastAsia="Calibri" w:hAnsi="Arial" w:cs="Arial"/>
                <w:i w:val="0"/>
                <w:iCs w:val="0"/>
                <w:szCs w:val="24"/>
              </w:rPr>
            </w:pPr>
          </w:p>
          <w:p w14:paraId="430E54FF" w14:textId="77777777" w:rsidR="00197501" w:rsidRPr="00E23473" w:rsidRDefault="00197501" w:rsidP="00A8035A">
            <w:pPr>
              <w:rPr>
                <w:rStyle w:val="Istaknuto"/>
                <w:rFonts w:ascii="Arial" w:eastAsia="Calibri" w:hAnsi="Arial" w:cs="Arial"/>
                <w:i w:val="0"/>
                <w:iCs w:val="0"/>
                <w:szCs w:val="24"/>
              </w:rPr>
            </w:pPr>
          </w:p>
        </w:tc>
        <w:tc>
          <w:tcPr>
            <w:tcW w:w="9600" w:type="dxa"/>
          </w:tcPr>
          <w:p w14:paraId="17DF9D18" w14:textId="77777777" w:rsidR="00197501" w:rsidRPr="00E23473" w:rsidRDefault="00197501" w:rsidP="00A8035A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tbl>
            <w:tblPr>
              <w:tblW w:w="17529" w:type="dxa"/>
              <w:tblLayout w:type="fixed"/>
              <w:tblLook w:val="04A0" w:firstRow="1" w:lastRow="0" w:firstColumn="1" w:lastColumn="0" w:noHBand="0" w:noVBand="1"/>
            </w:tblPr>
            <w:tblGrid>
              <w:gridCol w:w="9383"/>
              <w:gridCol w:w="1018"/>
              <w:gridCol w:w="1018"/>
              <w:gridCol w:w="1017"/>
              <w:gridCol w:w="1020"/>
              <w:gridCol w:w="1018"/>
              <w:gridCol w:w="1019"/>
              <w:gridCol w:w="1020"/>
              <w:gridCol w:w="1016"/>
            </w:tblGrid>
            <w:tr w:rsidR="00197501" w:rsidRPr="00E23473" w14:paraId="70AC7099" w14:textId="77777777" w:rsidTr="00A8035A">
              <w:trPr>
                <w:trHeight w:val="70"/>
              </w:trPr>
              <w:tc>
                <w:tcPr>
                  <w:tcW w:w="9383" w:type="dxa"/>
                  <w:shd w:val="clear" w:color="auto" w:fill="auto"/>
                  <w:vAlign w:val="center"/>
                </w:tcPr>
                <w:p w14:paraId="5E511561" w14:textId="77777777" w:rsidR="008D6442" w:rsidRPr="0074125E" w:rsidRDefault="008D6442" w:rsidP="008D6442">
                  <w:pPr>
                    <w:pStyle w:val="Odlomakpopis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Usvajanje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zapisnika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sa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</w:t>
                  </w:r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sjednice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Školskog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odbora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od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</w:t>
                  </w:r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srpnja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2025</w:t>
                  </w:r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godine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;</w:t>
                  </w:r>
                </w:p>
                <w:p w14:paraId="67AE05B9" w14:textId="77777777" w:rsidR="008D6442" w:rsidRDefault="008D6442" w:rsidP="008D6442">
                  <w:pPr>
                    <w:pStyle w:val="Odlomakpopisa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Izbor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zamjenika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predsjednika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;</w:t>
                  </w:r>
                </w:p>
                <w:p w14:paraId="1A1E8218" w14:textId="77777777" w:rsidR="008D6442" w:rsidRDefault="008D6442" w:rsidP="008D6442">
                  <w:pPr>
                    <w:pStyle w:val="xmsolistparagraph"/>
                    <w:numPr>
                      <w:ilvl w:val="0"/>
                      <w:numId w:val="1"/>
                    </w:numPr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242424"/>
                    </w:rPr>
                  </w:pPr>
                  <w:r>
                    <w:rPr>
                      <w:rFonts w:ascii="Arial" w:hAnsi="Arial" w:cs="Arial"/>
                      <w:color w:val="242424"/>
                    </w:rPr>
                    <w:t>Usvajanje godišnjeg izvještaja o izvršenju financijskog plana za 2024. godinu (prijedlog godišnjeg izvještaja o izvršenju financijskog plana za 2024. bio je usvojen 13.ožujka na 60. elektronskoj sjednici, a usvojen je na gradskom vijeću)</w:t>
                  </w:r>
                </w:p>
                <w:p w14:paraId="1F719E2D" w14:textId="77777777" w:rsidR="008D6442" w:rsidRPr="00416F6A" w:rsidRDefault="008D6442" w:rsidP="008D6442">
                  <w:pPr>
                    <w:pStyle w:val="xmsolistparagraph"/>
                    <w:numPr>
                      <w:ilvl w:val="0"/>
                      <w:numId w:val="1"/>
                    </w:numPr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242424"/>
                    </w:rPr>
                  </w:pPr>
                  <w:r>
                    <w:rPr>
                      <w:rFonts w:ascii="Arial" w:hAnsi="Arial" w:cs="Arial"/>
                      <w:color w:val="242424"/>
                    </w:rPr>
                    <w:t>Usvajanje I. izmjena i dopuna financijskog plana za 2025. godinu (prijedlog I. izmjena i dopuna financijskog plana za 2025. godinu usvojen je 1. srpnja  na 4. elektronskoj sjednici školskog odbora, a usvojen je na gradskom vijeću)</w:t>
                  </w:r>
                </w:p>
                <w:p w14:paraId="64CDD473" w14:textId="77777777" w:rsidR="008D6442" w:rsidRPr="00EF2994" w:rsidRDefault="008D6442" w:rsidP="008D6442">
                  <w:pPr>
                    <w:pStyle w:val="Odlomakpopisa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Davanje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suglasnosti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ravnatelju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sklapanje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ugovora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radu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određeno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nepuno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vrijeme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devet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pomoćnika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nastavi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;</w:t>
                  </w:r>
                </w:p>
                <w:p w14:paraId="475C3125" w14:textId="77777777" w:rsidR="008D6442" w:rsidRPr="00360FC8" w:rsidRDefault="008D6442" w:rsidP="008D6442">
                  <w:pPr>
                    <w:pStyle w:val="Odlomakpopisa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Razno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4EFFF9EC" w14:textId="6246DFB1" w:rsidR="00197501" w:rsidRDefault="00197501" w:rsidP="00A8035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započinje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1</w:t>
                  </w:r>
                  <w:r w:rsidR="008D6442">
                    <w:rPr>
                      <w:rFonts w:ascii="Arial" w:hAnsi="Arial" w:cs="Arial"/>
                      <w:szCs w:val="24"/>
                    </w:rPr>
                    <w:t>4</w:t>
                  </w:r>
                  <w:r>
                    <w:rPr>
                      <w:rFonts w:ascii="Arial" w:hAnsi="Arial" w:cs="Arial"/>
                      <w:szCs w:val="24"/>
                    </w:rPr>
                    <w:t>,</w:t>
                  </w:r>
                  <w:r w:rsidR="008D6442">
                    <w:rPr>
                      <w:rFonts w:ascii="Arial" w:hAnsi="Arial" w:cs="Arial"/>
                      <w:szCs w:val="24"/>
                    </w:rPr>
                    <w:t>02</w:t>
                  </w:r>
                  <w:r>
                    <w:rPr>
                      <w:rFonts w:ascii="Arial" w:hAnsi="Arial" w:cs="Arial"/>
                      <w:szCs w:val="24"/>
                    </w:rPr>
                    <w:t xml:space="preserve"> sati.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Odsutni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članovi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: Tomica Turković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pravovremeno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r w:rsidR="008D6442">
                    <w:rPr>
                      <w:rFonts w:ascii="Arial" w:hAnsi="Arial" w:cs="Arial"/>
                      <w:szCs w:val="24"/>
                    </w:rPr>
                    <w:t>je</w:t>
                  </w:r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jav</w:t>
                  </w:r>
                  <w:r w:rsidR="008D6442">
                    <w:rPr>
                      <w:rFonts w:ascii="Arial" w:hAnsi="Arial" w:cs="Arial"/>
                      <w:szCs w:val="24"/>
                    </w:rPr>
                    <w:t>io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svoju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odsutnost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sjednice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4D23AF92" w14:textId="77777777" w:rsidR="00197501" w:rsidRDefault="00197501" w:rsidP="00A8035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Sve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prisutne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članove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pozdravlja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započinje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sjednicu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čitanjem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dnevnog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reda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6D134FE6" w14:textId="3BB9EA85" w:rsidR="00197501" w:rsidRPr="008D6442" w:rsidRDefault="00197501" w:rsidP="008D6442">
                  <w:pPr>
                    <w:pStyle w:val="Odlomakpopisa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8D6442">
                    <w:rPr>
                      <w:rFonts w:ascii="Arial" w:hAnsi="Arial" w:cs="Arial"/>
                      <w:szCs w:val="24"/>
                    </w:rPr>
                    <w:t xml:space="preserve">Svi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prisutni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članovi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suglasni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sa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dnevnim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redom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te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nema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primjedbi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isti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18ED1EEC" w14:textId="35EA45DB" w:rsidR="00197501" w:rsidRPr="008D6442" w:rsidRDefault="00197501" w:rsidP="008D6442">
                  <w:pPr>
                    <w:pStyle w:val="Odlomakpopisa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započinje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8D6442">
                    <w:rPr>
                      <w:rFonts w:ascii="Arial" w:hAnsi="Arial" w:cs="Arial"/>
                      <w:szCs w:val="24"/>
                    </w:rPr>
                    <w:t>sa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Točkom</w:t>
                  </w:r>
                  <w:proofErr w:type="spellEnd"/>
                  <w:proofErr w:type="gram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dnevnog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reda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prihvaćanjem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zapisnika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sa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r w:rsidR="008D6442" w:rsidRPr="008D6442">
                    <w:rPr>
                      <w:rFonts w:ascii="Arial" w:hAnsi="Arial" w:cs="Arial"/>
                      <w:szCs w:val="24"/>
                    </w:rPr>
                    <w:t>5</w:t>
                  </w:r>
                  <w:r w:rsidRPr="008D6442"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sjednice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. Svi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prisutni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članovi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suglasni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podizanjem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desne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ruke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“ZA”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usvajanje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zapisnika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7FFCDF54" w14:textId="5FBB56F0" w:rsidR="008D6442" w:rsidRPr="008D6442" w:rsidRDefault="008D6442" w:rsidP="008D6442">
                  <w:pPr>
                    <w:pStyle w:val="Odlomakpopisa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proofErr w:type="gramStart"/>
                  <w:r w:rsidRPr="008D6442">
                    <w:rPr>
                      <w:rFonts w:ascii="Arial" w:hAnsi="Arial" w:cs="Arial"/>
                      <w:szCs w:val="24"/>
                    </w:rPr>
                    <w:t>Izb</w:t>
                  </w:r>
                  <w:r>
                    <w:rPr>
                      <w:rFonts w:ascii="Arial" w:hAnsi="Arial" w:cs="Arial"/>
                      <w:szCs w:val="24"/>
                    </w:rPr>
                    <w:t>or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zamjernika</w:t>
                  </w:r>
                  <w:proofErr w:type="spellEnd"/>
                  <w:proofErr w:type="gram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predsjednika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11AB5C5E" w14:textId="77777777" w:rsidR="008D6442" w:rsidRDefault="008D6442" w:rsidP="00A8035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Članovi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zamjenika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predlažu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Marka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Đurakića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jednoglasno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usvojena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05BA012A" w14:textId="4BCB6792" w:rsidR="008D6442" w:rsidRDefault="008D6442" w:rsidP="00A8035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Sandra Kantar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predlaže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dokumenti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koji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šalju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prilog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uz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poziv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sjednicu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šalju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ranije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prije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početka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sjednice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</w:p>
                <w:p w14:paraId="4581BD78" w14:textId="6D7AFF2E" w:rsidR="008D6442" w:rsidRPr="008D6442" w:rsidRDefault="008D6442" w:rsidP="008D6442">
                  <w:pPr>
                    <w:pStyle w:val="Odlomakpopisa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lastRenderedPageBreak/>
                    <w:t>Riječ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preuzima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Voditeljica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računovodstva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Gordana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Lončarić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koja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objašnjava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točke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dnevnog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reda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: - </w:t>
                  </w:r>
                  <w:r w:rsidRPr="008D6442">
                    <w:rPr>
                      <w:rFonts w:ascii="Arial" w:hAnsi="Arial" w:cs="Arial"/>
                      <w:szCs w:val="24"/>
                    </w:rPr>
                    <w:tab/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Usvajanje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godišnjeg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izvještaja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izvršenju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financijskog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plana za 2024.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godinu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(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prijedlog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godišnjeg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izvještaja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izvršenju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financijskog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plana za 2024. bio je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usvojen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13.</w:t>
                  </w:r>
                  <w:r w:rsidR="007827F4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8D6442">
                    <w:rPr>
                      <w:rFonts w:ascii="Arial" w:hAnsi="Arial" w:cs="Arial"/>
                      <w:szCs w:val="24"/>
                    </w:rPr>
                    <w:t>ožujka</w:t>
                  </w:r>
                  <w:proofErr w:type="spellEnd"/>
                  <w:proofErr w:type="gram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60.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elektronskoj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sjednici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, a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usvojen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gradskom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vijeću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>)</w:t>
                  </w:r>
                </w:p>
                <w:p w14:paraId="55513889" w14:textId="2324FB44" w:rsidR="008D6442" w:rsidRDefault="008D6442" w:rsidP="007827F4">
                  <w:pPr>
                    <w:pStyle w:val="Odlomakpopisa"/>
                    <w:spacing w:after="0" w:line="240" w:lineRule="auto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Usvajanje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I.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izmjena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dopuna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financijskog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plana za 2025.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godinu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(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prijedlog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I.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izmjena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dopuna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financijskog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plana za 2025.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godinu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usvojen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je 1. </w:t>
                  </w:r>
                  <w:proofErr w:type="spellStart"/>
                  <w:proofErr w:type="gramStart"/>
                  <w:r w:rsidRPr="008D6442">
                    <w:rPr>
                      <w:rFonts w:ascii="Arial" w:hAnsi="Arial" w:cs="Arial"/>
                      <w:szCs w:val="24"/>
                    </w:rPr>
                    <w:t>srpnja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proofErr w:type="gramEnd"/>
                  <w:r w:rsidRPr="008D6442">
                    <w:rPr>
                      <w:rFonts w:ascii="Arial" w:hAnsi="Arial" w:cs="Arial"/>
                      <w:szCs w:val="24"/>
                    </w:rPr>
                    <w:t xml:space="preserve"> 4.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elektronskoj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sjednici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, a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usvojen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gradskom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vijeću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>)</w:t>
                  </w:r>
                  <w:r w:rsidRPr="008D6442"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Budući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da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nakon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izlaganja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nije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bilo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dodatnih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pitanja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stavlja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točku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dnevnog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reda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glasanje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koje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točke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jednoglasno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D6442">
                    <w:rPr>
                      <w:rFonts w:ascii="Arial" w:hAnsi="Arial" w:cs="Arial"/>
                      <w:szCs w:val="24"/>
                    </w:rPr>
                    <w:t>usvojene</w:t>
                  </w:r>
                  <w:proofErr w:type="spellEnd"/>
                  <w:r w:rsidRPr="008D6442"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7E5CA609" w14:textId="1732F79D" w:rsidR="001C286B" w:rsidRDefault="008D6442" w:rsidP="001C286B">
                  <w:pPr>
                    <w:pStyle w:val="Odlomakpopisa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davanje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suglasnosti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Ravnatelju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zapošljavanje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9 –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pomoćnika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u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nastavi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predstavlja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koji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kandidati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bili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prijavili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natječaj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pomoćnika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u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nastavi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Također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ukratko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objašnjava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kako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se za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jednog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učenika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kojem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određen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pomoćnik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u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nastavi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ne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zna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sigurno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da li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će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ostati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u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Školi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jer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smo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dobili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neslužbenu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informaciju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kako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učenik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prebacuje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u OŠ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Ljudevit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Modec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. U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slučaju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da se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učenik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prebaci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raskinut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će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ugovor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sa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našim</w:t>
                  </w:r>
                  <w:proofErr w:type="spellEnd"/>
                  <w:r w:rsidR="001C286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1C286B">
                    <w:rPr>
                      <w:rFonts w:ascii="Arial" w:hAnsi="Arial" w:cs="Arial"/>
                      <w:szCs w:val="24"/>
                    </w:rPr>
                    <w:t>pomoćnikom</w:t>
                  </w:r>
                  <w:proofErr w:type="spellEnd"/>
                  <w:r w:rsidR="007827F4"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 w:rsidR="005D107C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 w:rsidR="005D107C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 w:rsidR="005D107C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nakon</w:t>
                  </w:r>
                  <w:proofErr w:type="spellEnd"/>
                  <w:r w:rsidR="005D107C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predstavljanja</w:t>
                  </w:r>
                  <w:proofErr w:type="spellEnd"/>
                  <w:r w:rsidR="005D107C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svih</w:t>
                  </w:r>
                  <w:proofErr w:type="spellEnd"/>
                  <w:r w:rsidR="005D107C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predloženih</w:t>
                  </w:r>
                  <w:proofErr w:type="spellEnd"/>
                  <w:r w:rsidR="005D107C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pomoćnika</w:t>
                  </w:r>
                  <w:proofErr w:type="spellEnd"/>
                  <w:r w:rsidR="005D107C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stavlja</w:t>
                  </w:r>
                  <w:proofErr w:type="spellEnd"/>
                  <w:r w:rsidR="005D107C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točku</w:t>
                  </w:r>
                  <w:proofErr w:type="spellEnd"/>
                  <w:r w:rsidR="005D107C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 w:rsidR="005D107C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glasanje</w:t>
                  </w:r>
                  <w:proofErr w:type="spellEnd"/>
                  <w:r w:rsidR="005D107C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te</w:t>
                  </w:r>
                  <w:proofErr w:type="spellEnd"/>
                  <w:r w:rsidR="005D107C"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ujedno</w:t>
                  </w:r>
                  <w:proofErr w:type="spellEnd"/>
                  <w:r w:rsidR="005D107C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izjašnjava</w:t>
                  </w:r>
                  <w:proofErr w:type="spellEnd"/>
                  <w:r w:rsidR="005D107C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kao</w:t>
                  </w:r>
                  <w:proofErr w:type="spellEnd"/>
                  <w:r w:rsidR="005D107C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suzdržana</w:t>
                  </w:r>
                  <w:proofErr w:type="spellEnd"/>
                  <w:r w:rsidR="005D107C">
                    <w:rPr>
                      <w:rFonts w:ascii="Arial" w:hAnsi="Arial" w:cs="Arial"/>
                      <w:szCs w:val="24"/>
                    </w:rPr>
                    <w:t xml:space="preserve">. Sandra Kantar, Monika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Penđak</w:t>
                  </w:r>
                  <w:proofErr w:type="spellEnd"/>
                  <w:r w:rsidR="005D107C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Ružić</w:t>
                  </w:r>
                  <w:proofErr w:type="spellEnd"/>
                  <w:r w:rsidR="005D107C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 w:rsidR="005D107C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Gordana</w:t>
                  </w:r>
                  <w:proofErr w:type="spellEnd"/>
                  <w:r w:rsidR="005D107C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Prosenečki</w:t>
                  </w:r>
                  <w:proofErr w:type="spellEnd"/>
                  <w:r w:rsidR="005D107C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 w:rsidR="005D107C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suglasne</w:t>
                  </w:r>
                  <w:proofErr w:type="spellEnd"/>
                  <w:r w:rsidR="005D107C"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zapošljavanje</w:t>
                  </w:r>
                  <w:proofErr w:type="spellEnd"/>
                  <w:r w:rsidR="005D107C"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dok</w:t>
                  </w:r>
                  <w:proofErr w:type="spellEnd"/>
                  <w:r w:rsidR="005D107C">
                    <w:rPr>
                      <w:rFonts w:ascii="Arial" w:hAnsi="Arial" w:cs="Arial"/>
                      <w:szCs w:val="24"/>
                    </w:rPr>
                    <w:t xml:space="preserve"> je Marko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Đurakić</w:t>
                  </w:r>
                  <w:proofErr w:type="spellEnd"/>
                  <w:r w:rsidR="005D107C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suzdržan</w:t>
                  </w:r>
                  <w:proofErr w:type="spellEnd"/>
                  <w:r w:rsidR="005D107C"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Točka</w:t>
                  </w:r>
                  <w:proofErr w:type="spellEnd"/>
                  <w:r w:rsidR="005D107C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dnevnog</w:t>
                  </w:r>
                  <w:proofErr w:type="spellEnd"/>
                  <w:r w:rsidR="005D107C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reda</w:t>
                  </w:r>
                  <w:proofErr w:type="spellEnd"/>
                  <w:r w:rsidR="005D107C"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usvojena</w:t>
                  </w:r>
                  <w:proofErr w:type="spellEnd"/>
                  <w:r w:rsidR="005D107C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većinom</w:t>
                  </w:r>
                  <w:proofErr w:type="spellEnd"/>
                  <w:r w:rsidR="005D107C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glasova</w:t>
                  </w:r>
                  <w:proofErr w:type="spellEnd"/>
                  <w:r w:rsidR="005D107C"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344A10CE" w14:textId="0D01390F" w:rsidR="005D107C" w:rsidRPr="005D107C" w:rsidRDefault="005D107C" w:rsidP="005D107C">
                  <w:pPr>
                    <w:pStyle w:val="Odlomakpopisa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Razno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nema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dodatnih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komentara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pitanja</w:t>
                  </w:r>
                </w:p>
                <w:p w14:paraId="062A7BA7" w14:textId="77777777" w:rsidR="00197501" w:rsidRDefault="00197501" w:rsidP="00A8035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  <w:p w14:paraId="26D66699" w14:textId="77777777" w:rsidR="00197501" w:rsidRPr="00E23473" w:rsidRDefault="00197501" w:rsidP="00A8035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  <w:p w14:paraId="0A2AC684" w14:textId="29A01F92" w:rsidR="00197501" w:rsidRPr="00E23473" w:rsidRDefault="00197501" w:rsidP="00A8035A">
                  <w:pPr>
                    <w:tabs>
                      <w:tab w:val="left" w:pos="2060"/>
                      <w:tab w:val="center" w:pos="4690"/>
                    </w:tabs>
                    <w:ind w:right="540"/>
                    <w:rPr>
                      <w:rFonts w:ascii="Arial" w:hAnsi="Arial" w:cs="Arial"/>
                      <w:szCs w:val="24"/>
                    </w:rPr>
                  </w:pPr>
                  <w:r w:rsidRPr="00E23473">
                    <w:rPr>
                      <w:rFonts w:ascii="Arial" w:hAnsi="Arial" w:cs="Arial"/>
                      <w:szCs w:val="24"/>
                      <w:lang w:val="x-none"/>
                    </w:rPr>
                    <w:t>KLASA:</w:t>
                  </w:r>
                  <w:r w:rsidRPr="00E23473">
                    <w:rPr>
                      <w:rFonts w:ascii="Arial" w:hAnsi="Arial" w:cs="Arial"/>
                      <w:szCs w:val="24"/>
                      <w:bdr w:val="none" w:sz="0" w:space="0" w:color="auto" w:frame="1"/>
                    </w:rPr>
                    <w:t xml:space="preserve"> 007-04/25-02/0</w:t>
                  </w:r>
                  <w:r w:rsidR="005D107C">
                    <w:rPr>
                      <w:rFonts w:ascii="Arial" w:hAnsi="Arial" w:cs="Arial"/>
                      <w:szCs w:val="24"/>
                      <w:bdr w:val="none" w:sz="0" w:space="0" w:color="auto" w:frame="1"/>
                    </w:rPr>
                    <w:t>6</w:t>
                  </w:r>
                  <w:r w:rsidRPr="00E23473">
                    <w:rPr>
                      <w:rFonts w:ascii="Arial" w:hAnsi="Arial" w:cs="Arial"/>
                      <w:szCs w:val="24"/>
                      <w:lang w:val="x-none"/>
                    </w:rPr>
                    <w:tab/>
                  </w:r>
                </w:p>
                <w:p w14:paraId="260E5BA5" w14:textId="77777777" w:rsidR="00197501" w:rsidRPr="00E23473" w:rsidRDefault="00197501" w:rsidP="00A8035A">
                  <w:pPr>
                    <w:ind w:right="540"/>
                    <w:rPr>
                      <w:rFonts w:ascii="Arial" w:hAnsi="Arial" w:cs="Arial"/>
                      <w:szCs w:val="24"/>
                      <w:bdr w:val="none" w:sz="0" w:space="0" w:color="auto" w:frame="1"/>
                    </w:rPr>
                  </w:pPr>
                  <w:r w:rsidRPr="00E23473">
                    <w:rPr>
                      <w:rFonts w:ascii="Arial" w:hAnsi="Arial" w:cs="Arial"/>
                      <w:szCs w:val="24"/>
                      <w:lang w:val="x-none"/>
                    </w:rPr>
                    <w:t xml:space="preserve">URBROJ: </w:t>
                  </w:r>
                  <w:r w:rsidRPr="00E23473">
                    <w:rPr>
                      <w:rFonts w:ascii="Arial" w:hAnsi="Arial" w:cs="Arial"/>
                      <w:szCs w:val="24"/>
                      <w:bdr w:val="none" w:sz="0" w:space="0" w:color="auto" w:frame="1"/>
                    </w:rPr>
                    <w:t>2137-43-03-25-2</w:t>
                  </w:r>
                </w:p>
                <w:p w14:paraId="0FDE8A6F" w14:textId="4A30BEE3" w:rsidR="00197501" w:rsidRPr="00E23473" w:rsidRDefault="00197501" w:rsidP="00A8035A">
                  <w:pPr>
                    <w:ind w:right="540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 w:rsidRPr="00E23473">
                    <w:rPr>
                      <w:rFonts w:ascii="Arial" w:hAnsi="Arial" w:cs="Arial"/>
                      <w:szCs w:val="24"/>
                    </w:rPr>
                    <w:t>Križevci</w:t>
                  </w:r>
                  <w:proofErr w:type="spellEnd"/>
                  <w:r w:rsidRPr="00E23473"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r w:rsidR="005D107C">
                    <w:rPr>
                      <w:rFonts w:ascii="Arial" w:hAnsi="Arial" w:cs="Arial"/>
                      <w:szCs w:val="24"/>
                    </w:rPr>
                    <w:t>28</w:t>
                  </w:r>
                  <w:r w:rsidRPr="00E23473"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 w:rsidR="005D107C">
                    <w:rPr>
                      <w:rFonts w:ascii="Arial" w:hAnsi="Arial" w:cs="Arial"/>
                      <w:szCs w:val="24"/>
                    </w:rPr>
                    <w:t>kolovoza</w:t>
                  </w:r>
                  <w:proofErr w:type="spellEnd"/>
                  <w:r w:rsidRPr="00E23473">
                    <w:rPr>
                      <w:rFonts w:ascii="Arial" w:hAnsi="Arial" w:cs="Arial"/>
                      <w:szCs w:val="24"/>
                    </w:rPr>
                    <w:t xml:space="preserve"> 2025. </w:t>
                  </w:r>
                  <w:proofErr w:type="spellStart"/>
                  <w:r w:rsidRPr="00E23473">
                    <w:rPr>
                      <w:rFonts w:ascii="Arial" w:hAnsi="Arial" w:cs="Arial"/>
                      <w:szCs w:val="24"/>
                    </w:rPr>
                    <w:t>godine</w:t>
                  </w:r>
                  <w:proofErr w:type="spellEnd"/>
                </w:p>
                <w:p w14:paraId="67716E5B" w14:textId="77777777" w:rsidR="00197501" w:rsidRPr="00E23473" w:rsidRDefault="00197501" w:rsidP="00A8035A">
                  <w:pPr>
                    <w:ind w:right="540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 w:rsidRPr="00E23473">
                    <w:rPr>
                      <w:rFonts w:ascii="Arial" w:hAnsi="Arial" w:cs="Arial"/>
                      <w:szCs w:val="24"/>
                    </w:rPr>
                    <w:t>Zapisničarka</w:t>
                  </w:r>
                  <w:proofErr w:type="spellEnd"/>
                  <w:r w:rsidRPr="00E23473">
                    <w:rPr>
                      <w:rFonts w:ascii="Arial" w:hAnsi="Arial" w:cs="Arial"/>
                      <w:szCs w:val="24"/>
                    </w:rPr>
                    <w:t xml:space="preserve">                                                                        </w:t>
                  </w:r>
                  <w:proofErr w:type="spellStart"/>
                  <w:r w:rsidRPr="00E23473"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 w:rsidRPr="00E2347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E23473"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 w:rsidRPr="00E2347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E23473"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</w:p>
                <w:p w14:paraId="05A39572" w14:textId="77777777" w:rsidR="00197501" w:rsidRPr="00E23473" w:rsidRDefault="00197501" w:rsidP="00A8035A">
                  <w:pPr>
                    <w:ind w:right="540"/>
                    <w:rPr>
                      <w:rFonts w:ascii="Arial" w:hAnsi="Arial" w:cs="Arial"/>
                      <w:szCs w:val="24"/>
                    </w:rPr>
                  </w:pPr>
                  <w:r w:rsidRPr="00E23473">
                    <w:rPr>
                      <w:rFonts w:ascii="Arial" w:hAnsi="Arial" w:cs="Arial"/>
                      <w:szCs w:val="24"/>
                    </w:rPr>
                    <w:t>Jasna Zdilar Pešutić</w:t>
                  </w:r>
                  <w:r w:rsidRPr="00E23473">
                    <w:rPr>
                      <w:rFonts w:ascii="Arial" w:hAnsi="Arial" w:cs="Arial"/>
                      <w:szCs w:val="24"/>
                    </w:rPr>
                    <w:tab/>
                  </w:r>
                  <w:r w:rsidRPr="00E23473">
                    <w:rPr>
                      <w:rFonts w:ascii="Arial" w:hAnsi="Arial" w:cs="Arial"/>
                      <w:szCs w:val="24"/>
                    </w:rPr>
                    <w:tab/>
                  </w:r>
                  <w:r w:rsidRPr="00E23473">
                    <w:rPr>
                      <w:rFonts w:ascii="Arial" w:hAnsi="Arial" w:cs="Arial"/>
                      <w:szCs w:val="24"/>
                    </w:rPr>
                    <w:tab/>
                    <w:t xml:space="preserve">                                               Sanja </w:t>
                  </w:r>
                  <w:proofErr w:type="spellStart"/>
                  <w:r w:rsidRPr="00E23473">
                    <w:rPr>
                      <w:rFonts w:ascii="Arial" w:hAnsi="Arial" w:cs="Arial"/>
                      <w:szCs w:val="24"/>
                    </w:rPr>
                    <w:t>Štubelj</w:t>
                  </w:r>
                  <w:proofErr w:type="spellEnd"/>
                </w:p>
                <w:p w14:paraId="6FA8D79B" w14:textId="77777777" w:rsidR="00197501" w:rsidRPr="00E23473" w:rsidRDefault="00197501" w:rsidP="00A8035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  <w:p w14:paraId="3B64410E" w14:textId="77777777" w:rsidR="00197501" w:rsidRPr="00E23473" w:rsidRDefault="00197501" w:rsidP="00A8035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  <w:p w14:paraId="102097B9" w14:textId="77777777" w:rsidR="00197501" w:rsidRPr="00E23473" w:rsidRDefault="00197501" w:rsidP="00A8035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  <w:p w14:paraId="4D693B52" w14:textId="77777777" w:rsidR="00197501" w:rsidRPr="00E23473" w:rsidRDefault="00197501" w:rsidP="00A8035A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  <w:p w14:paraId="59158B95" w14:textId="77777777" w:rsidR="00197501" w:rsidRPr="00E23473" w:rsidRDefault="00197501" w:rsidP="00A8035A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E23473">
                    <w:rPr>
                      <w:rFonts w:ascii="Arial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2A98C852" w14:textId="77777777" w:rsidR="00197501" w:rsidRPr="00E23473" w:rsidRDefault="00197501" w:rsidP="00A8035A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4249A890" w14:textId="77777777" w:rsidR="00197501" w:rsidRPr="00E23473" w:rsidRDefault="00197501" w:rsidP="00A8035A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7" w:type="dxa"/>
                  <w:shd w:val="clear" w:color="auto" w:fill="auto"/>
                  <w:vAlign w:val="center"/>
                </w:tcPr>
                <w:p w14:paraId="1ED46DB0" w14:textId="77777777" w:rsidR="00197501" w:rsidRPr="00E23473" w:rsidRDefault="00197501" w:rsidP="00A8035A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5680B674" w14:textId="77777777" w:rsidR="00197501" w:rsidRPr="00E23473" w:rsidRDefault="00197501" w:rsidP="00A8035A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22E45EDA" w14:textId="77777777" w:rsidR="00197501" w:rsidRPr="00E23473" w:rsidRDefault="00197501" w:rsidP="00A8035A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9" w:type="dxa"/>
                  <w:shd w:val="clear" w:color="auto" w:fill="auto"/>
                  <w:vAlign w:val="center"/>
                </w:tcPr>
                <w:p w14:paraId="2E179B73" w14:textId="77777777" w:rsidR="00197501" w:rsidRPr="00E23473" w:rsidRDefault="00197501" w:rsidP="00A8035A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5AB364D7" w14:textId="77777777" w:rsidR="00197501" w:rsidRPr="00E23473" w:rsidRDefault="00197501" w:rsidP="00A8035A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14:paraId="2F3072AF" w14:textId="77777777" w:rsidR="00197501" w:rsidRPr="00E23473" w:rsidRDefault="00197501" w:rsidP="00A8035A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2268934C" w14:textId="77777777" w:rsidR="00197501" w:rsidRPr="00E23473" w:rsidRDefault="00197501" w:rsidP="00A8035A">
            <w:pPr>
              <w:jc w:val="both"/>
              <w:rPr>
                <w:rFonts w:ascii="Arial" w:hAnsi="Arial" w:cs="Arial"/>
                <w:szCs w:val="24"/>
              </w:rPr>
            </w:pPr>
          </w:p>
          <w:p w14:paraId="20E78BE0" w14:textId="77777777" w:rsidR="00197501" w:rsidRPr="00E23473" w:rsidRDefault="00197501" w:rsidP="00A8035A">
            <w:pPr>
              <w:jc w:val="both"/>
              <w:rPr>
                <w:rFonts w:ascii="Arial" w:hAnsi="Arial" w:cs="Arial"/>
                <w:szCs w:val="24"/>
              </w:rPr>
            </w:pPr>
          </w:p>
          <w:p w14:paraId="6DEDCBDE" w14:textId="77777777" w:rsidR="00197501" w:rsidRPr="00E23473" w:rsidRDefault="00197501" w:rsidP="00A8035A">
            <w:pPr>
              <w:pStyle w:val="Odlomakpopisa"/>
              <w:rPr>
                <w:rFonts w:ascii="Arial" w:hAnsi="Arial" w:cs="Arial"/>
                <w:szCs w:val="24"/>
              </w:rPr>
            </w:pPr>
          </w:p>
        </w:tc>
      </w:tr>
      <w:tr w:rsidR="00197501" w:rsidRPr="0064284A" w14:paraId="14FE580D" w14:textId="77777777" w:rsidTr="00A8035A">
        <w:trPr>
          <w:trHeight w:val="134"/>
        </w:trPr>
        <w:tc>
          <w:tcPr>
            <w:tcW w:w="426" w:type="dxa"/>
            <w:shd w:val="clear" w:color="auto" w:fill="auto"/>
          </w:tcPr>
          <w:p w14:paraId="282F876A" w14:textId="77777777" w:rsidR="00197501" w:rsidRPr="0064284A" w:rsidRDefault="00197501" w:rsidP="00A8035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Cs w:val="24"/>
              </w:rPr>
            </w:pPr>
          </w:p>
        </w:tc>
        <w:tc>
          <w:tcPr>
            <w:tcW w:w="9600" w:type="dxa"/>
          </w:tcPr>
          <w:p w14:paraId="426AC46D" w14:textId="77777777" w:rsidR="00197501" w:rsidRPr="0064284A" w:rsidRDefault="00197501" w:rsidP="00A8035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7C84A503" w14:textId="77777777" w:rsidR="00197501" w:rsidRPr="0064284A" w:rsidRDefault="00197501" w:rsidP="00197501">
      <w:pPr>
        <w:ind w:right="540"/>
        <w:rPr>
          <w:rFonts w:ascii="Arial" w:hAnsi="Arial" w:cs="Arial"/>
          <w:color w:val="000000"/>
          <w:lang w:val="x-none"/>
        </w:rPr>
      </w:pPr>
    </w:p>
    <w:p w14:paraId="07BB706F" w14:textId="77777777" w:rsidR="00197501" w:rsidRPr="0064284A" w:rsidRDefault="00197501" w:rsidP="00197501">
      <w:pPr>
        <w:tabs>
          <w:tab w:val="left" w:pos="2154"/>
          <w:tab w:val="left" w:pos="6064"/>
        </w:tabs>
        <w:ind w:right="540"/>
        <w:rPr>
          <w:rFonts w:ascii="Arial" w:hAnsi="Arial" w:cs="Arial"/>
          <w:color w:val="000000"/>
        </w:rPr>
      </w:pPr>
      <w:r w:rsidRPr="0064284A">
        <w:rPr>
          <w:rFonts w:ascii="Arial" w:hAnsi="Arial" w:cs="Arial"/>
          <w:color w:val="000000"/>
        </w:rPr>
        <w:tab/>
      </w:r>
      <w:r w:rsidRPr="0064284A">
        <w:rPr>
          <w:rFonts w:ascii="Arial" w:hAnsi="Arial" w:cs="Arial"/>
          <w:color w:val="000000"/>
        </w:rPr>
        <w:tab/>
        <w:t>                              </w:t>
      </w:r>
      <w:r w:rsidRPr="0064284A">
        <w:rPr>
          <w:rFonts w:ascii="Arial" w:hAnsi="Arial" w:cs="Arial"/>
          <w:color w:val="000000"/>
          <w:bdr w:val="none" w:sz="0" w:space="0" w:color="auto" w:frame="1"/>
        </w:rPr>
        <w:t xml:space="preserve"> </w:t>
      </w:r>
    </w:p>
    <w:tbl>
      <w:tblPr>
        <w:tblW w:w="1891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0"/>
      </w:tblGrid>
      <w:tr w:rsidR="00197501" w:rsidRPr="0064284A" w14:paraId="4EF12AFC" w14:textId="77777777" w:rsidTr="00A8035A">
        <w:trPr>
          <w:trHeight w:val="74"/>
        </w:trPr>
        <w:tc>
          <w:tcPr>
            <w:tcW w:w="18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0E0B" w14:textId="77777777" w:rsidR="00197501" w:rsidRPr="0064284A" w:rsidRDefault="00197501" w:rsidP="00A8035A">
            <w:pPr>
              <w:jc w:val="both"/>
              <w:rPr>
                <w:rFonts w:ascii="Arial" w:hAnsi="Arial" w:cs="Arial"/>
                <w:color w:val="000000"/>
              </w:rPr>
            </w:pPr>
          </w:p>
          <w:tbl>
            <w:tblPr>
              <w:tblW w:w="10222" w:type="dxa"/>
              <w:tblLook w:val="01E0" w:firstRow="1" w:lastRow="1" w:firstColumn="1" w:lastColumn="1" w:noHBand="0" w:noVBand="0"/>
            </w:tblPr>
            <w:tblGrid>
              <w:gridCol w:w="18694"/>
            </w:tblGrid>
            <w:tr w:rsidR="00197501" w:rsidRPr="0064284A" w14:paraId="14669B46" w14:textId="77777777" w:rsidTr="00A8035A">
              <w:trPr>
                <w:trHeight w:val="121"/>
              </w:trPr>
              <w:tc>
                <w:tcPr>
                  <w:tcW w:w="10222" w:type="dxa"/>
                  <w:shd w:val="clear" w:color="auto" w:fill="auto"/>
                </w:tcPr>
                <w:tbl>
                  <w:tblPr>
                    <w:tblpPr w:leftFromText="180" w:rightFromText="180" w:horzAnchor="margin" w:tblpX="-147" w:tblpY="1"/>
                    <w:tblOverlap w:val="never"/>
                    <w:tblW w:w="10798" w:type="dxa"/>
                    <w:tblLook w:val="01E0" w:firstRow="1" w:lastRow="1" w:firstColumn="1" w:lastColumn="1" w:noHBand="0" w:noVBand="0"/>
                  </w:tblPr>
                  <w:tblGrid>
                    <w:gridCol w:w="1111"/>
                    <w:gridCol w:w="1043"/>
                    <w:gridCol w:w="16324"/>
                  </w:tblGrid>
                  <w:tr w:rsidR="00197501" w:rsidRPr="0064284A" w14:paraId="470137F6" w14:textId="77777777" w:rsidTr="00A8035A">
                    <w:trPr>
                      <w:trHeight w:val="117"/>
                    </w:trPr>
                    <w:tc>
                      <w:tcPr>
                        <w:tcW w:w="10348" w:type="dxa"/>
                        <w:gridSpan w:val="3"/>
                      </w:tcPr>
                      <w:tbl>
                        <w:tblPr>
                          <w:tblW w:w="18262" w:type="dxa"/>
                          <w:tblLook w:val="01E0" w:firstRow="1" w:lastRow="1" w:firstColumn="1" w:lastColumn="1" w:noHBand="0" w:noVBand="0"/>
                        </w:tblPr>
                        <w:tblGrid>
                          <w:gridCol w:w="222"/>
                          <w:gridCol w:w="18040"/>
                        </w:tblGrid>
                        <w:tr w:rsidR="00197501" w:rsidRPr="0064284A" w14:paraId="419FF6E9" w14:textId="77777777" w:rsidTr="00A8035A">
                          <w:trPr>
                            <w:trHeight w:val="134"/>
                          </w:trPr>
                          <w:tc>
                            <w:tcPr>
                              <w:tcW w:w="222" w:type="dxa"/>
                              <w:shd w:val="clear" w:color="auto" w:fill="auto"/>
                            </w:tcPr>
                            <w:p w14:paraId="54888CEB" w14:textId="77777777" w:rsidR="00197501" w:rsidRPr="0064284A" w:rsidRDefault="00197501" w:rsidP="00A8035A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i w:val="0"/>
                                  <w:iCs w:val="0"/>
                                  <w:color w:val="000000"/>
                                  <w:szCs w:val="24"/>
                                </w:rPr>
                              </w:pPr>
                              <w:bookmarkStart w:id="1" w:name="_Hlk120102744"/>
                            </w:p>
                          </w:tc>
                          <w:tc>
                            <w:tcPr>
                              <w:tcW w:w="18040" w:type="dxa"/>
                            </w:tcPr>
                            <w:p w14:paraId="1592F3CF" w14:textId="77777777" w:rsidR="00197501" w:rsidRPr="0064284A" w:rsidRDefault="00197501" w:rsidP="00A8035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30D010A7" w14:textId="77777777" w:rsidR="00197501" w:rsidRPr="0064284A" w:rsidRDefault="00197501" w:rsidP="00A8035A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  <w:p w14:paraId="391B9F80" w14:textId="77777777" w:rsidR="00197501" w:rsidRPr="0064284A" w:rsidRDefault="00197501" w:rsidP="00A8035A">
                        <w:pPr>
                          <w:pStyle w:val="Bezproreda"/>
                          <w:jc w:val="both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tbl>
                        <w:tblPr>
                          <w:tblW w:w="10222" w:type="dxa"/>
                          <w:tblLook w:val="01E0" w:firstRow="1" w:lastRow="1" w:firstColumn="1" w:lastColumn="1" w:noHBand="0" w:noVBand="0"/>
                        </w:tblPr>
                        <w:tblGrid>
                          <w:gridCol w:w="426"/>
                          <w:gridCol w:w="9796"/>
                        </w:tblGrid>
                        <w:tr w:rsidR="00197501" w:rsidRPr="0064284A" w14:paraId="6DAD2248" w14:textId="77777777" w:rsidTr="00A8035A">
                          <w:trPr>
                            <w:trHeight w:val="134"/>
                          </w:trPr>
                          <w:tc>
                            <w:tcPr>
                              <w:tcW w:w="426" w:type="dxa"/>
                              <w:shd w:val="clear" w:color="auto" w:fill="auto"/>
                            </w:tcPr>
                            <w:p w14:paraId="73C2BA41" w14:textId="77777777" w:rsidR="00197501" w:rsidRPr="0064284A" w:rsidRDefault="00197501" w:rsidP="00A8035A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</w:rPr>
                              </w:pPr>
                            </w:p>
                            <w:p w14:paraId="107037C4" w14:textId="77777777" w:rsidR="00197501" w:rsidRPr="0064284A" w:rsidRDefault="00197501" w:rsidP="00A8035A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</w:rPr>
                              </w:pPr>
                            </w:p>
                            <w:p w14:paraId="3C182043" w14:textId="77777777" w:rsidR="00197501" w:rsidRPr="0064284A" w:rsidRDefault="00197501" w:rsidP="00A8035A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9796" w:type="dxa"/>
                            </w:tcPr>
                            <w:p w14:paraId="049A7DD0" w14:textId="77777777" w:rsidR="00197501" w:rsidRPr="0064284A" w:rsidRDefault="00197501" w:rsidP="00A8035A">
                              <w:pPr>
                                <w:pStyle w:val="Odlomakpopisa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14:paraId="35D95560" w14:textId="77777777" w:rsidR="00197501" w:rsidRPr="0064284A" w:rsidRDefault="00197501" w:rsidP="00A8035A">
                              <w:pPr>
                                <w:pStyle w:val="Odlomakpopisa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14:paraId="26091F44" w14:textId="77777777" w:rsidR="00197501" w:rsidRPr="0064284A" w:rsidRDefault="00197501" w:rsidP="00A8035A">
                        <w:pPr>
                          <w:pStyle w:val="Odlomakpopisa"/>
                          <w:ind w:left="36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197501" w:rsidRPr="0064284A" w14:paraId="757F1CEA" w14:textId="77777777" w:rsidTr="00A8035A">
                    <w:trPr>
                      <w:trHeight w:val="545"/>
                    </w:trPr>
                    <w:tc>
                      <w:tcPr>
                        <w:tcW w:w="10348" w:type="dxa"/>
                        <w:gridSpan w:val="3"/>
                      </w:tcPr>
                      <w:p w14:paraId="14CCC46B" w14:textId="77777777" w:rsidR="00197501" w:rsidRPr="0064284A" w:rsidRDefault="00197501" w:rsidP="00A8035A">
                        <w:pPr>
                          <w:ind w:right="540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</w:pPr>
                      </w:p>
                      <w:p w14:paraId="0E97ED81" w14:textId="77777777" w:rsidR="00197501" w:rsidRPr="0064284A" w:rsidRDefault="00197501" w:rsidP="00A8035A">
                        <w:pPr>
                          <w:ind w:right="54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197501" w:rsidRPr="0064284A" w14:paraId="3FD63E35" w14:textId="77777777" w:rsidTr="00A8035A">
                    <w:trPr>
                      <w:gridBefore w:val="1"/>
                      <w:wBefore w:w="671" w:type="dxa"/>
                      <w:trHeight w:val="117"/>
                    </w:trPr>
                    <w:tc>
                      <w:tcPr>
                        <w:tcW w:w="413" w:type="dxa"/>
                        <w:shd w:val="clear" w:color="auto" w:fill="auto"/>
                      </w:tcPr>
                      <w:p w14:paraId="28853FE9" w14:textId="77777777" w:rsidR="00197501" w:rsidRPr="0064284A" w:rsidRDefault="00197501" w:rsidP="00A8035A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9714" w:type="dxa"/>
                      </w:tcPr>
                      <w:p w14:paraId="1AF18DB6" w14:textId="77777777" w:rsidR="00197501" w:rsidRPr="0064284A" w:rsidRDefault="00197501" w:rsidP="00A8035A">
                        <w:pPr>
                          <w:jc w:val="both"/>
                          <w:rPr>
                            <w:rFonts w:ascii="Arial" w:eastAsia="Calibri" w:hAnsi="Arial" w:cs="Arial"/>
                            <w:b/>
                            <w:bCs/>
                          </w:rPr>
                        </w:pPr>
                      </w:p>
                    </w:tc>
                  </w:tr>
                </w:tbl>
                <w:p w14:paraId="191D4ED9" w14:textId="77777777" w:rsidR="00197501" w:rsidRPr="0064284A" w:rsidRDefault="00197501" w:rsidP="00A8035A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  <w:bookmarkEnd w:id="1"/>
          </w:tbl>
          <w:p w14:paraId="3F5F8800" w14:textId="77777777" w:rsidR="00197501" w:rsidRPr="0064284A" w:rsidRDefault="00197501" w:rsidP="00A8035A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horzAnchor="margin" w:tblpX="-147" w:tblpY="1"/>
        <w:tblOverlap w:val="never"/>
        <w:tblW w:w="10798" w:type="dxa"/>
        <w:tblLook w:val="01E0" w:firstRow="1" w:lastRow="1" w:firstColumn="1" w:lastColumn="1" w:noHBand="0" w:noVBand="0"/>
      </w:tblPr>
      <w:tblGrid>
        <w:gridCol w:w="10798"/>
      </w:tblGrid>
      <w:tr w:rsidR="00197501" w:rsidRPr="0064284A" w14:paraId="469CEEF5" w14:textId="77777777" w:rsidTr="00A8035A">
        <w:trPr>
          <w:trHeight w:val="117"/>
        </w:trPr>
        <w:tc>
          <w:tcPr>
            <w:tcW w:w="10798" w:type="dxa"/>
          </w:tcPr>
          <w:p w14:paraId="150AEE3A" w14:textId="77777777" w:rsidR="00197501" w:rsidRPr="0064284A" w:rsidRDefault="00197501" w:rsidP="00A8035A">
            <w:pPr>
              <w:rPr>
                <w:rFonts w:ascii="Arial" w:hAnsi="Arial" w:cs="Arial"/>
                <w:color w:val="000000"/>
              </w:rPr>
            </w:pPr>
            <w:r w:rsidRPr="0064284A">
              <w:rPr>
                <w:rFonts w:ascii="Arial" w:hAnsi="Arial" w:cs="Arial"/>
                <w:color w:val="000000"/>
              </w:rPr>
              <w:lastRenderedPageBreak/>
              <w:tab/>
            </w:r>
          </w:p>
          <w:p w14:paraId="5F61D107" w14:textId="77777777" w:rsidR="00197501" w:rsidRPr="0064284A" w:rsidRDefault="00197501" w:rsidP="00A8035A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D87F8AF" w14:textId="77777777" w:rsidR="00197501" w:rsidRPr="0064284A" w:rsidRDefault="00197501" w:rsidP="00197501">
      <w:pPr>
        <w:ind w:right="540"/>
        <w:rPr>
          <w:rFonts w:ascii="Arial" w:hAnsi="Arial" w:cs="Arial"/>
          <w:color w:val="000000"/>
        </w:rPr>
      </w:pPr>
    </w:p>
    <w:bookmarkEnd w:id="0"/>
    <w:p w14:paraId="345C1696" w14:textId="77777777" w:rsidR="00197501" w:rsidRPr="0064284A" w:rsidRDefault="00197501" w:rsidP="00197501">
      <w:pPr>
        <w:rPr>
          <w:rFonts w:ascii="Arial" w:hAnsi="Arial" w:cs="Arial"/>
        </w:rPr>
      </w:pPr>
    </w:p>
    <w:p w14:paraId="4BDB3722" w14:textId="77777777" w:rsidR="00197501" w:rsidRPr="0064284A" w:rsidRDefault="00197501" w:rsidP="00197501">
      <w:pPr>
        <w:rPr>
          <w:rFonts w:ascii="Arial" w:hAnsi="Arial" w:cs="Arial"/>
        </w:rPr>
      </w:pPr>
    </w:p>
    <w:p w14:paraId="33DEE77F" w14:textId="77777777" w:rsidR="00197501" w:rsidRPr="0064284A" w:rsidRDefault="00197501" w:rsidP="00197501">
      <w:pPr>
        <w:rPr>
          <w:rFonts w:ascii="Arial" w:hAnsi="Arial" w:cs="Arial"/>
        </w:rPr>
      </w:pPr>
    </w:p>
    <w:p w14:paraId="0963CC4E" w14:textId="77777777" w:rsidR="00197501" w:rsidRPr="0064284A" w:rsidRDefault="00197501" w:rsidP="00197501">
      <w:pPr>
        <w:rPr>
          <w:rFonts w:ascii="Arial" w:hAnsi="Arial" w:cs="Arial"/>
        </w:rPr>
      </w:pPr>
    </w:p>
    <w:p w14:paraId="54A185A8" w14:textId="77777777" w:rsidR="00197501" w:rsidRPr="0064284A" w:rsidRDefault="00197501" w:rsidP="00197501">
      <w:pPr>
        <w:rPr>
          <w:rFonts w:ascii="Arial" w:hAnsi="Arial" w:cs="Arial"/>
        </w:rPr>
      </w:pPr>
    </w:p>
    <w:p w14:paraId="53915625" w14:textId="77777777" w:rsidR="00197501" w:rsidRPr="0064284A" w:rsidRDefault="00197501" w:rsidP="00197501">
      <w:pPr>
        <w:rPr>
          <w:rFonts w:ascii="Arial" w:hAnsi="Arial" w:cs="Arial"/>
        </w:rPr>
      </w:pPr>
    </w:p>
    <w:p w14:paraId="09A2BAA9" w14:textId="77777777" w:rsidR="00197501" w:rsidRPr="0064284A" w:rsidRDefault="00197501" w:rsidP="00197501">
      <w:pPr>
        <w:rPr>
          <w:rFonts w:ascii="Arial" w:hAnsi="Arial" w:cs="Arial"/>
        </w:rPr>
      </w:pPr>
    </w:p>
    <w:p w14:paraId="42DFAA7B" w14:textId="77777777" w:rsidR="00197501" w:rsidRPr="0064284A" w:rsidRDefault="00197501" w:rsidP="00197501">
      <w:pPr>
        <w:rPr>
          <w:rFonts w:ascii="Arial" w:hAnsi="Arial" w:cs="Arial"/>
        </w:rPr>
      </w:pPr>
    </w:p>
    <w:p w14:paraId="199BF64B" w14:textId="77777777" w:rsidR="00197501" w:rsidRPr="0064284A" w:rsidRDefault="00197501" w:rsidP="00197501">
      <w:pPr>
        <w:rPr>
          <w:rFonts w:ascii="Arial" w:hAnsi="Arial" w:cs="Arial"/>
        </w:rPr>
      </w:pPr>
    </w:p>
    <w:p w14:paraId="0F446B46" w14:textId="77777777" w:rsidR="00197501" w:rsidRPr="0064284A" w:rsidRDefault="00197501" w:rsidP="00197501">
      <w:pPr>
        <w:rPr>
          <w:rFonts w:ascii="Arial" w:hAnsi="Arial" w:cs="Arial"/>
        </w:rPr>
      </w:pPr>
    </w:p>
    <w:p w14:paraId="4ED40F9B" w14:textId="77777777" w:rsidR="00197501" w:rsidRPr="0064284A" w:rsidRDefault="00197501" w:rsidP="00197501">
      <w:pPr>
        <w:rPr>
          <w:rFonts w:ascii="Arial" w:hAnsi="Arial" w:cs="Arial"/>
        </w:rPr>
      </w:pPr>
    </w:p>
    <w:p w14:paraId="38678979" w14:textId="77777777" w:rsidR="00197501" w:rsidRPr="0064284A" w:rsidRDefault="00197501" w:rsidP="00197501">
      <w:pPr>
        <w:rPr>
          <w:rFonts w:ascii="Arial" w:hAnsi="Arial" w:cs="Arial"/>
        </w:rPr>
      </w:pPr>
    </w:p>
    <w:p w14:paraId="7711AA77" w14:textId="77777777" w:rsidR="00197501" w:rsidRPr="0064284A" w:rsidRDefault="00197501" w:rsidP="00197501">
      <w:pPr>
        <w:rPr>
          <w:rFonts w:ascii="Arial" w:hAnsi="Arial" w:cs="Arial"/>
        </w:rPr>
      </w:pPr>
    </w:p>
    <w:p w14:paraId="7BC58A51" w14:textId="77777777" w:rsidR="00197501" w:rsidRPr="0064284A" w:rsidRDefault="00197501" w:rsidP="00197501">
      <w:pPr>
        <w:rPr>
          <w:rFonts w:ascii="Arial" w:hAnsi="Arial" w:cs="Arial"/>
        </w:rPr>
      </w:pPr>
    </w:p>
    <w:p w14:paraId="645845A0" w14:textId="77777777" w:rsidR="00197501" w:rsidRPr="0064284A" w:rsidRDefault="00197501" w:rsidP="00197501">
      <w:pPr>
        <w:rPr>
          <w:rFonts w:ascii="Arial" w:hAnsi="Arial" w:cs="Arial"/>
        </w:rPr>
      </w:pPr>
    </w:p>
    <w:p w14:paraId="2974033D" w14:textId="77777777" w:rsidR="00197501" w:rsidRPr="0064284A" w:rsidRDefault="00197501" w:rsidP="00197501">
      <w:pPr>
        <w:rPr>
          <w:rFonts w:ascii="Arial" w:hAnsi="Arial" w:cs="Arial"/>
        </w:rPr>
      </w:pPr>
    </w:p>
    <w:p w14:paraId="62ACF527" w14:textId="77777777" w:rsidR="00197501" w:rsidRDefault="00197501" w:rsidP="00197501"/>
    <w:p w14:paraId="2045C9A3" w14:textId="77777777" w:rsidR="00197501" w:rsidRDefault="00197501" w:rsidP="00197501"/>
    <w:p w14:paraId="30553E58" w14:textId="77777777" w:rsidR="00197501" w:rsidRDefault="00197501" w:rsidP="00197501"/>
    <w:p w14:paraId="785CB197" w14:textId="77777777" w:rsidR="00BE0DE5" w:rsidRDefault="00BE0DE5"/>
    <w:sectPr w:rsidR="00BE0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A42EE"/>
    <w:multiLevelType w:val="hybridMultilevel"/>
    <w:tmpl w:val="DAA698D0"/>
    <w:lvl w:ilvl="0" w:tplc="8476176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9251C2"/>
    <w:multiLevelType w:val="hybridMultilevel"/>
    <w:tmpl w:val="98465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50F6B"/>
    <w:multiLevelType w:val="hybridMultilevel"/>
    <w:tmpl w:val="DBD636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354C7"/>
    <w:multiLevelType w:val="hybridMultilevel"/>
    <w:tmpl w:val="12E06EAA"/>
    <w:lvl w:ilvl="0" w:tplc="C76AE3B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01"/>
    <w:rsid w:val="00197501"/>
    <w:rsid w:val="001C286B"/>
    <w:rsid w:val="005D107C"/>
    <w:rsid w:val="007827F4"/>
    <w:rsid w:val="008D6442"/>
    <w:rsid w:val="00944A7C"/>
    <w:rsid w:val="00BE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9EFE"/>
  <w15:chartTrackingRefBased/>
  <w15:docId w15:val="{5F811B48-4B3B-4BC6-A14C-B7ED2791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501"/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7501"/>
    <w:pPr>
      <w:ind w:left="720"/>
      <w:contextualSpacing/>
    </w:pPr>
  </w:style>
  <w:style w:type="character" w:styleId="Istaknuto">
    <w:name w:val="Emphasis"/>
    <w:qFormat/>
    <w:rsid w:val="00197501"/>
    <w:rPr>
      <w:i/>
      <w:iCs/>
    </w:rPr>
  </w:style>
  <w:style w:type="paragraph" w:styleId="Bezproreda">
    <w:name w:val="No Spacing"/>
    <w:link w:val="BezproredaChar"/>
    <w:uiPriority w:val="1"/>
    <w:qFormat/>
    <w:rsid w:val="001975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197501"/>
    <w:rPr>
      <w:rFonts w:ascii="Calibri" w:eastAsia="Calibri" w:hAnsi="Calibri" w:cs="Times New Roman"/>
    </w:rPr>
  </w:style>
  <w:style w:type="paragraph" w:customStyle="1" w:styleId="xmsolistparagraph">
    <w:name w:val="x_msolistparagraph"/>
    <w:basedOn w:val="Normal"/>
    <w:rsid w:val="008D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1</cp:revision>
  <dcterms:created xsi:type="dcterms:W3CDTF">2025-10-02T15:42:00Z</dcterms:created>
  <dcterms:modified xsi:type="dcterms:W3CDTF">2025-10-02T17:31:00Z</dcterms:modified>
</cp:coreProperties>
</file>