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1D332C" w14:paraId="03DCE3DD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3DCE3DB" w14:textId="77777777" w:rsidR="001D332C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03DCE3DC" w14:textId="77777777" w:rsidR="001D332C" w:rsidRDefault="00000000">
            <w:pPr>
              <w:spacing w:after="0" w:line="240" w:lineRule="auto"/>
            </w:pPr>
            <w:r>
              <w:t>8588</w:t>
            </w:r>
          </w:p>
        </w:tc>
      </w:tr>
      <w:tr w:rsidR="001D332C" w14:paraId="03DCE3E0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3DCE3DE" w14:textId="77777777" w:rsidR="001D332C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03DCE3DF" w14:textId="77777777" w:rsidR="001D332C" w:rsidRDefault="00000000">
            <w:pPr>
              <w:spacing w:after="0" w:line="240" w:lineRule="auto"/>
            </w:pPr>
            <w:r>
              <w:t>OSNOVNA ŠKOLA VLADIMIR NAZOR KRIŽEVCI</w:t>
            </w:r>
          </w:p>
        </w:tc>
      </w:tr>
      <w:tr w:rsidR="001D332C" w14:paraId="03DCE3E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3DCE3E1" w14:textId="77777777" w:rsidR="001D332C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03DCE3E2" w14:textId="77777777" w:rsidR="001D332C" w:rsidRDefault="00000000">
            <w:pPr>
              <w:spacing w:after="0" w:line="240" w:lineRule="auto"/>
            </w:pPr>
            <w:r>
              <w:t>31</w:t>
            </w:r>
          </w:p>
        </w:tc>
      </w:tr>
    </w:tbl>
    <w:p w14:paraId="03DCE3E4" w14:textId="77777777" w:rsidR="001D332C" w:rsidRDefault="00000000">
      <w:r>
        <w:br/>
      </w:r>
    </w:p>
    <w:p w14:paraId="03DCE3E5" w14:textId="77777777" w:rsidR="001D332C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03DCE3E6" w14:textId="77777777" w:rsidR="001D332C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03DCE3E7" w14:textId="77777777" w:rsidR="001D332C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03DCE3E8" w14:textId="77777777" w:rsidR="001D332C" w:rsidRDefault="001D332C"/>
    <w:p w14:paraId="03DCE3E9" w14:textId="77777777" w:rsidR="001D332C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03DCE3EA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3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3EB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3EC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3ED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3EE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3EF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3F0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3F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3F2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3F3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3F4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3F5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1.408.401,38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3F6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1.757.725,12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3F7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124,8</w:t>
            </w:r>
          </w:p>
        </w:tc>
      </w:tr>
      <w:tr w:rsidR="001D332C" w14:paraId="03DCE3F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3F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3FA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3FB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3FC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1.387.898,87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3FD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1.913.983,27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3FE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137,9</w:t>
            </w:r>
          </w:p>
        </w:tc>
      </w:tr>
      <w:tr w:rsidR="001D332C" w14:paraId="03DCE40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00" w14:textId="77777777" w:rsidR="001D332C" w:rsidRDefault="001D332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01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02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03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04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156.258,15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05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D332C" w14:paraId="03DCE40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07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08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0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0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0B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0C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D332C" w14:paraId="03DCE41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0E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0F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10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11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7.494,64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12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42.234,96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13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563,5</w:t>
            </w:r>
          </w:p>
        </w:tc>
      </w:tr>
      <w:tr w:rsidR="001D332C" w14:paraId="03DCE41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15" w14:textId="77777777" w:rsidR="001D332C" w:rsidRDefault="001D332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16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17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18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7.494,64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19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42.234,96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1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563,5</w:t>
            </w:r>
          </w:p>
        </w:tc>
      </w:tr>
      <w:tr w:rsidR="001D332C" w14:paraId="03DCE42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1C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1D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1E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1F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20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21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D332C" w14:paraId="03DCE42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23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24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25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26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27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28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D332C" w14:paraId="03DCE43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2A" w14:textId="77777777" w:rsidR="001D332C" w:rsidRDefault="001D332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2B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2C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2D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2E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2F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D332C" w14:paraId="03DCE43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31" w14:textId="77777777" w:rsidR="001D332C" w:rsidRDefault="001D332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32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33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34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35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198.493,11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36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03DCE438" w14:textId="77777777" w:rsidR="001D332C" w:rsidRDefault="001D332C">
      <w:pPr>
        <w:spacing w:after="0"/>
      </w:pPr>
    </w:p>
    <w:p w14:paraId="03DCE439" w14:textId="77777777" w:rsidR="001D332C" w:rsidRDefault="00000000">
      <w:pPr>
        <w:spacing w:line="240" w:lineRule="auto"/>
        <w:jc w:val="both"/>
      </w:pPr>
      <w:r>
        <w:t>Ukupni prihodi i rashodi  veći su u odnosu na prošlo izvještajno razdoblje.  Prihodi su veći za 24,8 % najvećim dijelom zbog ostvarenih tekućih pomoći proračunskim korisnicima za plaće i naknade, tekućih pomoći temeljem prijenosa EU sredstava za projekt Erasmus + te prihoda iz nadležnog proračuna za financiranje rashoda poslovanja i nabavu nefinancijske imovine. Rashodi su veći za 37,9 % najvećim dijelom zbog povećanja rashoda za zaposlene i rashoda za usluge te rashoda za nabavu nefinancijske imovine. Detaljnije obrazloženje slijedi u bilješkama uz pojedine stavke  gdje su najveća odstupanja.</w:t>
      </w:r>
    </w:p>
    <w:p w14:paraId="03DCE43A" w14:textId="77777777" w:rsidR="001D332C" w:rsidRDefault="00000000">
      <w:r>
        <w:lastRenderedPageBreak/>
        <w:br/>
      </w:r>
    </w:p>
    <w:p w14:paraId="03DCE43B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4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3C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3D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3E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3F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40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4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44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43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44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45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46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1.148.055,11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47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1.318.943,36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48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114,9</w:t>
            </w:r>
          </w:p>
        </w:tc>
      </w:tr>
    </w:tbl>
    <w:p w14:paraId="03DCE44A" w14:textId="77777777" w:rsidR="001D332C" w:rsidRDefault="001D332C">
      <w:pPr>
        <w:spacing w:after="0"/>
      </w:pPr>
    </w:p>
    <w:p w14:paraId="03DCE44B" w14:textId="77777777" w:rsidR="001D332C" w:rsidRDefault="00000000">
      <w:pPr>
        <w:spacing w:line="240" w:lineRule="auto"/>
        <w:jc w:val="both"/>
      </w:pPr>
      <w:r>
        <w:t xml:space="preserve">Tekuće pomoći proračunskim korisnicima ostvarene su u ukupnom iznosu od 1.318.843,36 eura. Tekuće pomoći proračunskim korisnicima iz proračuna koji im nije nadležan ostvarene su iznosu od 1.223.145,37 eura  za plaće, prijevoz na posao i s posla, ostale materijalne naknade zaposlenicima te naknade zbog neispunjenja obveze  zapošljavanja osoba s invaliditetom. Iznos je  veći  u odnosu na prošlogodišnje razdoblje zbog povećanja osnovice za obračun plaća od 1. ožujka 2025., te povećanja novčane naknade zbog nezapošljavanja osoba s invaliditetom. Tekuće pomoći iz državnog proračuna ostvarene su za županijska stručna vijeća u iznosu od 245,00 eura, za županijska natjecanja učenika u iznosu od 4.240,54 eura, za troškove prehrane učenika u iznosu od 89.264,52 eura, za mentorstvo učitelja u iznosu 128,97 eura, za nabavu higijenskih potrepština u iznosu od 1.525,50 te za nabavu sredstva za </w:t>
      </w:r>
      <w:proofErr w:type="spellStart"/>
      <w:r>
        <w:t>psihodijagnostiku</w:t>
      </w:r>
      <w:proofErr w:type="spellEnd"/>
      <w:r>
        <w:t xml:space="preserve"> u iznosu od 393,46 eura.</w:t>
      </w:r>
    </w:p>
    <w:p w14:paraId="03DCE44C" w14:textId="77777777" w:rsidR="001D332C" w:rsidRDefault="001D332C"/>
    <w:p w14:paraId="03DCE44D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4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4E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4F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50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5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5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5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45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55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56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57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58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59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35.803,20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5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45C" w14:textId="77777777" w:rsidR="001D332C" w:rsidRDefault="001D332C">
      <w:pPr>
        <w:spacing w:after="0"/>
      </w:pPr>
    </w:p>
    <w:p w14:paraId="03DCE45D" w14:textId="77777777" w:rsidR="001D332C" w:rsidRDefault="00000000">
      <w:pPr>
        <w:spacing w:line="240" w:lineRule="auto"/>
        <w:jc w:val="both"/>
      </w:pPr>
      <w:r>
        <w:t>Tekuće pomoći temeljem prijenosa EU sredstava su ostvarene od Agencije za mobilnosti i programe EU za Projekt Erasmus + u iznosu od 35.803,20 eura.</w:t>
      </w:r>
    </w:p>
    <w:p w14:paraId="03DCE45E" w14:textId="77777777" w:rsidR="001D332C" w:rsidRDefault="001D332C"/>
    <w:p w14:paraId="03DCE45F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4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60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6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6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6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6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6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46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67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68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6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6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15.198,19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6B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11.922,82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6C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78,4</w:t>
            </w:r>
          </w:p>
        </w:tc>
      </w:tr>
    </w:tbl>
    <w:p w14:paraId="03DCE46E" w14:textId="77777777" w:rsidR="001D332C" w:rsidRDefault="001D332C">
      <w:pPr>
        <w:spacing w:after="0"/>
      </w:pPr>
    </w:p>
    <w:p w14:paraId="03DCE46F" w14:textId="77777777" w:rsidR="001D332C" w:rsidRDefault="00000000">
      <w:pPr>
        <w:spacing w:line="240" w:lineRule="auto"/>
        <w:jc w:val="both"/>
      </w:pPr>
      <w:r>
        <w:t>Prihodi su ostvareni od sufinanciranja programa produženog boravaka učenika u manjem iznosu od istog razdoblja prošle godine zbog manjeg broja djece u produženom boravku jer zbog manjka prostora, boravak koriste samo djeca koja polaze prvi i drugi razred.</w:t>
      </w:r>
    </w:p>
    <w:p w14:paraId="03DCE470" w14:textId="77777777" w:rsidR="001D332C" w:rsidRDefault="001D332C"/>
    <w:p w14:paraId="03DCE471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4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7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7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7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7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76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77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47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7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7A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7B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7C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1.809,89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7D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1.701,93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7E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94,0</w:t>
            </w:r>
          </w:p>
        </w:tc>
      </w:tr>
    </w:tbl>
    <w:p w14:paraId="03DCE480" w14:textId="77777777" w:rsidR="001D332C" w:rsidRDefault="001D332C">
      <w:pPr>
        <w:spacing w:after="0"/>
      </w:pPr>
    </w:p>
    <w:p w14:paraId="03DCE481" w14:textId="77777777" w:rsidR="001D332C" w:rsidRDefault="00000000">
      <w:pPr>
        <w:spacing w:line="240" w:lineRule="auto"/>
        <w:jc w:val="both"/>
      </w:pPr>
      <w:r>
        <w:t>Prihodi od prodaje proizvoda i robe  ostvareni su u manjem iznosu u odnosu na prošlogodišnje razdoblje zbog manje naplaćenih prihoda od prehrane u školskoj kuhinji i otpadne hrane iz kuhinje.</w:t>
      </w:r>
    </w:p>
    <w:p w14:paraId="03DCE482" w14:textId="77777777" w:rsidR="001D332C" w:rsidRDefault="001D332C"/>
    <w:p w14:paraId="03DCE483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4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8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8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86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87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88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89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49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8B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8C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8D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8E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1.474,26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8F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1.555,12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90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105,5</w:t>
            </w:r>
          </w:p>
        </w:tc>
      </w:tr>
    </w:tbl>
    <w:p w14:paraId="03DCE492" w14:textId="77777777" w:rsidR="001D332C" w:rsidRDefault="001D332C">
      <w:pPr>
        <w:spacing w:after="0"/>
      </w:pPr>
    </w:p>
    <w:p w14:paraId="03DCE493" w14:textId="77777777" w:rsidR="001D332C" w:rsidRDefault="00000000">
      <w:pPr>
        <w:spacing w:line="240" w:lineRule="auto"/>
        <w:jc w:val="both"/>
      </w:pPr>
      <w:r>
        <w:t>Prihodi od pruženih usluga ostvareni su u većem iznosu u odnosu na prošlo izvještajno razdoblje zbog više ostvarenih prihoda za najam sportske dvorane i najam stanova.</w:t>
      </w:r>
    </w:p>
    <w:p w14:paraId="03DCE494" w14:textId="77777777" w:rsidR="001D332C" w:rsidRDefault="001D332C"/>
    <w:p w14:paraId="03DCE495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4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96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97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98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99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9A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9B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4A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9D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9E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9F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A0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3.810,19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A1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A2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10,2</w:t>
            </w:r>
          </w:p>
        </w:tc>
      </w:tr>
    </w:tbl>
    <w:p w14:paraId="03DCE4A4" w14:textId="77777777" w:rsidR="001D332C" w:rsidRDefault="001D332C">
      <w:pPr>
        <w:spacing w:after="0"/>
      </w:pPr>
    </w:p>
    <w:p w14:paraId="03DCE4A5" w14:textId="77777777" w:rsidR="001D332C" w:rsidRDefault="00000000">
      <w:pPr>
        <w:spacing w:line="240" w:lineRule="auto"/>
        <w:jc w:val="both"/>
      </w:pPr>
      <w:r>
        <w:t>Tekuće donacije u ovom izvještajnom razdoblju ostvarene su u manjem iznosu od prošlog izvještajnog razdoblja u kojem su ostvarene donacije materijala za uređenje vrta od Komunalnog poduzeća te donacija robota i opreme od Hrvatskog Telekoma.</w:t>
      </w:r>
    </w:p>
    <w:p w14:paraId="03DCE4A6" w14:textId="77777777" w:rsidR="001D332C" w:rsidRDefault="001D332C"/>
    <w:p w14:paraId="03DCE4A7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4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A8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A9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AA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AB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AC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AD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4B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AF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B0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B1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B2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230.559,10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B3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362.611,04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B4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157,3</w:t>
            </w:r>
          </w:p>
        </w:tc>
      </w:tr>
    </w:tbl>
    <w:p w14:paraId="03DCE4B6" w14:textId="77777777" w:rsidR="001D332C" w:rsidRDefault="001D332C">
      <w:pPr>
        <w:spacing w:after="0"/>
      </w:pPr>
    </w:p>
    <w:p w14:paraId="03DCE4B7" w14:textId="77777777" w:rsidR="001D332C" w:rsidRDefault="00000000">
      <w:pPr>
        <w:spacing w:line="240" w:lineRule="auto"/>
        <w:jc w:val="both"/>
      </w:pPr>
      <w:r>
        <w:t>Prihodi iz nadležnog proračuna  za financiranje rashoda poslovanja veći  su u odnosu na prošlo izvještajno razdoblje zbog povećanja broja zaposlenih pomoćnika u nastavi te zaposlenica u produženom boravku, čije plaće se financiraju iz nadležnog proračuna te zbog povećanja cijena materijala i usluga prijevoza učenika.</w:t>
      </w:r>
    </w:p>
    <w:p w14:paraId="03DCE4B8" w14:textId="77777777" w:rsidR="001D332C" w:rsidRDefault="001D332C"/>
    <w:p w14:paraId="03DCE4B9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4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BA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BB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BC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BD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BE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BF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4C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C1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C2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C3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C4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7.494,64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C5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24.799,65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C6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330,9</w:t>
            </w:r>
          </w:p>
        </w:tc>
      </w:tr>
    </w:tbl>
    <w:p w14:paraId="03DCE4C8" w14:textId="77777777" w:rsidR="001D332C" w:rsidRDefault="001D332C">
      <w:pPr>
        <w:spacing w:after="0"/>
      </w:pPr>
    </w:p>
    <w:p w14:paraId="03DCE4C9" w14:textId="2D44920C" w:rsidR="001D332C" w:rsidRDefault="00000000">
      <w:pPr>
        <w:spacing w:line="240" w:lineRule="auto"/>
        <w:jc w:val="both"/>
      </w:pPr>
      <w:r>
        <w:t>Prihodi iz nadležnog proračuna za financiranje rashoda za nabavu nefinancijske imovine ostvareni su u većem iznosu od prošlogodišnjeg razdoblja zbog  nabave bicikala, računala, kosilica za košnju trave  i obnove sanitarnih čvorova u p</w:t>
      </w:r>
      <w:r w:rsidR="0083709E">
        <w:t>odr</w:t>
      </w:r>
      <w:r>
        <w:t>umskom dijelu školske zgrade.</w:t>
      </w:r>
    </w:p>
    <w:p w14:paraId="03DCE4CA" w14:textId="77777777" w:rsidR="001D332C" w:rsidRDefault="001D332C"/>
    <w:p w14:paraId="03DCE4CB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4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CC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CD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CE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CF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D0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D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4D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D3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D4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D5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D6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931.427,73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D7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1.270.005,64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D8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136,4</w:t>
            </w:r>
          </w:p>
        </w:tc>
      </w:tr>
    </w:tbl>
    <w:p w14:paraId="03DCE4DA" w14:textId="77777777" w:rsidR="001D332C" w:rsidRDefault="001D332C">
      <w:pPr>
        <w:spacing w:after="0"/>
      </w:pPr>
    </w:p>
    <w:p w14:paraId="03DCE4DB" w14:textId="77777777" w:rsidR="001D332C" w:rsidRDefault="00000000">
      <w:pPr>
        <w:spacing w:line="240" w:lineRule="auto"/>
        <w:jc w:val="both"/>
      </w:pPr>
      <w:r>
        <w:t>Bruto plaće za zaposlene veće su u tekućem izvještajnom razdoblju zbog povećanja osnovice za obračun plaća od 01. ožujka 2025. te prema Uredbi o koeficijentima iz 2024. godine.</w:t>
      </w:r>
    </w:p>
    <w:p w14:paraId="03DCE4DC" w14:textId="77777777" w:rsidR="001D332C" w:rsidRDefault="001D332C"/>
    <w:p w14:paraId="03DCE4DD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4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DE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DF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E0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E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E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E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4E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E5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E6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E7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E8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46.392,04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E9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45.967,35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E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99,1</w:t>
            </w:r>
          </w:p>
        </w:tc>
      </w:tr>
    </w:tbl>
    <w:p w14:paraId="03DCE4EC" w14:textId="77777777" w:rsidR="001D332C" w:rsidRDefault="001D332C">
      <w:pPr>
        <w:spacing w:after="0"/>
      </w:pPr>
    </w:p>
    <w:p w14:paraId="03DCE4ED" w14:textId="77777777" w:rsidR="001D332C" w:rsidRDefault="00000000">
      <w:pPr>
        <w:spacing w:line="240" w:lineRule="auto"/>
        <w:jc w:val="both"/>
      </w:pPr>
      <w:r>
        <w:t>Ostali rashodi za zaposlene ostvareni su u manjem iznosu od prošlogodišnjeg razdoblja jer je isplaćeno manje jubilarnih nagrada.</w:t>
      </w:r>
    </w:p>
    <w:p w14:paraId="03DCE4EE" w14:textId="77777777" w:rsidR="001D332C" w:rsidRDefault="001D332C"/>
    <w:p w14:paraId="03DCE4EF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4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F0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F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F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F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F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4F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4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F7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4F8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F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F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150.031,09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4FB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211.079,55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4FC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140,7</w:t>
            </w:r>
          </w:p>
        </w:tc>
      </w:tr>
    </w:tbl>
    <w:p w14:paraId="03DCE4FE" w14:textId="77777777" w:rsidR="001D332C" w:rsidRDefault="001D332C">
      <w:pPr>
        <w:spacing w:after="0"/>
      </w:pPr>
    </w:p>
    <w:p w14:paraId="03DCE4FF" w14:textId="77777777" w:rsidR="001D332C" w:rsidRDefault="00000000">
      <w:pPr>
        <w:spacing w:line="240" w:lineRule="auto"/>
        <w:jc w:val="both"/>
      </w:pPr>
      <w:r>
        <w:t>Doprinosi za obvezno zdravstveno osiguranje ostvareni su u većem iznosu sukladno povećanju bruto plaća.</w:t>
      </w:r>
    </w:p>
    <w:p w14:paraId="03DCE500" w14:textId="77777777" w:rsidR="001D332C" w:rsidRDefault="001D332C"/>
    <w:p w14:paraId="03DCE501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0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0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0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0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06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07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0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0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0A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usluge (šifre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0B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0C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81.791,04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0D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180.716,50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0E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220,9</w:t>
            </w:r>
          </w:p>
        </w:tc>
      </w:tr>
    </w:tbl>
    <w:p w14:paraId="03DCE510" w14:textId="77777777" w:rsidR="001D332C" w:rsidRDefault="001D332C">
      <w:pPr>
        <w:spacing w:after="0"/>
      </w:pPr>
    </w:p>
    <w:p w14:paraId="03DCE511" w14:textId="77777777" w:rsidR="001D332C" w:rsidRDefault="00000000">
      <w:pPr>
        <w:spacing w:line="240" w:lineRule="auto"/>
        <w:jc w:val="both"/>
      </w:pPr>
      <w:r>
        <w:t>Rashodi za  usluge veći su u odnosu na prošlo izvještajno razdoblje zbog  poskupljena usluge prijevoza učenika, povećanja cijene najamnina, komunalnih usluga, laboratorijskih usluga te intelektualnih usluga.</w:t>
      </w:r>
    </w:p>
    <w:p w14:paraId="03DCE512" w14:textId="77777777" w:rsidR="001D332C" w:rsidRDefault="001D332C"/>
    <w:p w14:paraId="03DCE513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1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1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16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17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18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19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2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1B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1C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1D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1E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1F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2.896,32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20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522" w14:textId="77777777" w:rsidR="001D332C" w:rsidRDefault="001D332C">
      <w:pPr>
        <w:spacing w:after="0"/>
      </w:pPr>
    </w:p>
    <w:p w14:paraId="03DCE523" w14:textId="77777777" w:rsidR="001D332C" w:rsidRDefault="00000000">
      <w:pPr>
        <w:spacing w:line="240" w:lineRule="auto"/>
        <w:jc w:val="both"/>
      </w:pPr>
      <w:r>
        <w:t>Naknade su isplaćene učenicima za mobilnosti u okviru projekta Erasmus + , za troškove smještaja i prehrane.</w:t>
      </w:r>
    </w:p>
    <w:p w14:paraId="03DCE524" w14:textId="77777777" w:rsidR="001D332C" w:rsidRDefault="001D332C"/>
    <w:p w14:paraId="03DCE525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26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27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28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29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2A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2B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3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2D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2E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2F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30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6.537,02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31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9.755,28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32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149,2</w:t>
            </w:r>
          </w:p>
        </w:tc>
      </w:tr>
    </w:tbl>
    <w:p w14:paraId="03DCE534" w14:textId="77777777" w:rsidR="001D332C" w:rsidRDefault="001D332C">
      <w:pPr>
        <w:spacing w:after="0"/>
      </w:pPr>
    </w:p>
    <w:p w14:paraId="03DCE535" w14:textId="77777777" w:rsidR="001D332C" w:rsidRDefault="00000000">
      <w:pPr>
        <w:spacing w:line="240" w:lineRule="auto"/>
        <w:jc w:val="both"/>
      </w:pPr>
      <w:r>
        <w:t>Ostali nespomenuti rashodi poslovanja veći su u odnosu na prošlo izvještajno razdoblje zbog povećanja cijene premije osiguranja imovine i većeg iznosa novčane naknade poslodavca zbog nezapošljavanja osoba s invaliditetom.</w:t>
      </w:r>
    </w:p>
    <w:p w14:paraId="03DCE536" w14:textId="77777777" w:rsidR="001D332C" w:rsidRDefault="001D332C"/>
    <w:p w14:paraId="03DCE537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38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39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3A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3B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3C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3D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4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3F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40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financijski rashodi (šifre 3431 do 3434)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41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42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43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44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119,4</w:t>
            </w:r>
          </w:p>
        </w:tc>
      </w:tr>
    </w:tbl>
    <w:p w14:paraId="03DCE546" w14:textId="77777777" w:rsidR="001D332C" w:rsidRDefault="001D332C">
      <w:pPr>
        <w:spacing w:after="0"/>
      </w:pPr>
    </w:p>
    <w:p w14:paraId="03DCE547" w14:textId="77777777" w:rsidR="001D332C" w:rsidRDefault="00000000">
      <w:pPr>
        <w:spacing w:line="240" w:lineRule="auto"/>
        <w:jc w:val="both"/>
      </w:pPr>
      <w:r>
        <w:t>Ostali financijski rashodi veći su u odnosu na prošlo izvještajno razdoblje zbog plaćanja zateznih kamata na doprinose radi korektivnih obračuna plaća.</w:t>
      </w:r>
    </w:p>
    <w:p w14:paraId="03DCE548" w14:textId="77777777" w:rsidR="001D332C" w:rsidRDefault="001D332C"/>
    <w:p w14:paraId="03DCE549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4A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4B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4C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4D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4E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4F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5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51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52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53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54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55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1.525,50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56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558" w14:textId="77777777" w:rsidR="001D332C" w:rsidRDefault="001D332C">
      <w:pPr>
        <w:spacing w:after="0"/>
      </w:pPr>
    </w:p>
    <w:p w14:paraId="03DCE559" w14:textId="77777777" w:rsidR="001D332C" w:rsidRDefault="00000000">
      <w:pPr>
        <w:spacing w:line="240" w:lineRule="auto"/>
        <w:jc w:val="both"/>
      </w:pPr>
      <w:r>
        <w:t>Tekuće donacije u naravi iskazane su zbog opskrbe menstrualnim potrepštinama za djevojčice.</w:t>
      </w:r>
    </w:p>
    <w:p w14:paraId="03DCE55A" w14:textId="77777777" w:rsidR="001D332C" w:rsidRDefault="001D332C"/>
    <w:p w14:paraId="03DCE55B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5C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5D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5E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5F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60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6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6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63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64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65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66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7.494,64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67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42.234,96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68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563,5</w:t>
            </w:r>
          </w:p>
        </w:tc>
      </w:tr>
    </w:tbl>
    <w:p w14:paraId="03DCE56A" w14:textId="77777777" w:rsidR="001D332C" w:rsidRDefault="001D332C">
      <w:pPr>
        <w:spacing w:after="0"/>
      </w:pPr>
    </w:p>
    <w:p w14:paraId="03DCE56B" w14:textId="77777777" w:rsidR="001D332C" w:rsidRDefault="00000000">
      <w:pPr>
        <w:spacing w:line="240" w:lineRule="auto"/>
        <w:jc w:val="both"/>
      </w:pPr>
      <w:r>
        <w:t>Rashodi su veći u odnosu na prošlo izvještajno razdoblje jer  je nabavljeno  više opreme i izvršeno više radova u odnosu na isto razdoblje prošle godine.</w:t>
      </w:r>
    </w:p>
    <w:p w14:paraId="03DCE56C" w14:textId="77777777" w:rsidR="001D332C" w:rsidRDefault="001D332C"/>
    <w:p w14:paraId="03DCE56D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6E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6F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70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7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7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7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7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75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76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77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78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79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4.642,11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7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57C" w14:textId="77777777" w:rsidR="001D332C" w:rsidRDefault="001D332C">
      <w:pPr>
        <w:spacing w:after="0"/>
      </w:pPr>
    </w:p>
    <w:p w14:paraId="03DCE57D" w14:textId="77777777" w:rsidR="001D332C" w:rsidRDefault="00000000">
      <w:pPr>
        <w:spacing w:line="240" w:lineRule="auto"/>
        <w:jc w:val="both"/>
      </w:pPr>
      <w:r>
        <w:t>Nabavljeni su strojevi (kosilice) za košnju trave.</w:t>
      </w:r>
    </w:p>
    <w:p w14:paraId="03DCE57E" w14:textId="77777777" w:rsidR="001D332C" w:rsidRDefault="001D332C"/>
    <w:p w14:paraId="03DCE57F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80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8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8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8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8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8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8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87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88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Prijevozna sredstva u cestovnom prometu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8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8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8B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2.639,84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8C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58E" w14:textId="77777777" w:rsidR="001D332C" w:rsidRDefault="001D332C">
      <w:pPr>
        <w:spacing w:after="0"/>
      </w:pPr>
    </w:p>
    <w:p w14:paraId="03DCE58F" w14:textId="77777777" w:rsidR="001D332C" w:rsidRDefault="00000000">
      <w:pPr>
        <w:spacing w:line="240" w:lineRule="auto"/>
        <w:jc w:val="both"/>
      </w:pPr>
      <w:r>
        <w:t>Prijevozna sredstva u cestovnom prometu iskazana su zbog nabave bicikala za projekt biciklističkih igara u organizaciji Grada Križevaca i osnovnih škola.</w:t>
      </w:r>
    </w:p>
    <w:p w14:paraId="03DCE590" w14:textId="77777777" w:rsidR="001D332C" w:rsidRDefault="001D332C"/>
    <w:p w14:paraId="03DCE591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9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9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9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9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96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97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9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9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9A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9B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9C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9D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27.140,76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9E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5A0" w14:textId="77777777" w:rsidR="001D332C" w:rsidRDefault="001D332C">
      <w:pPr>
        <w:spacing w:after="0"/>
      </w:pPr>
    </w:p>
    <w:p w14:paraId="03DCE5A1" w14:textId="77777777" w:rsidR="001D332C" w:rsidRDefault="00000000">
      <w:pPr>
        <w:spacing w:line="240" w:lineRule="auto"/>
        <w:jc w:val="both"/>
      </w:pPr>
      <w:r>
        <w:t>Obnovljeni su sanitarni čvorovi u podrumskom dijelu školske zgrade, izvršeni su radovi zamjene pokrova na dijelu školske zgrade iznad prostorija produženog boravka.</w:t>
      </w:r>
    </w:p>
    <w:p w14:paraId="03DCE5A2" w14:textId="77777777" w:rsidR="001D332C" w:rsidRDefault="001D332C"/>
    <w:p w14:paraId="03DCE5A3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A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A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A6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A7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A8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A9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B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AB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96, 97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AC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i od prodaje nefinancijske imovine - nenaplaćeni (šifre 96+97)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AD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AE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3.459,81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AF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197.495,19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B0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5708,3</w:t>
            </w:r>
          </w:p>
        </w:tc>
      </w:tr>
    </w:tbl>
    <w:p w14:paraId="03DCE5B2" w14:textId="77777777" w:rsidR="001D332C" w:rsidRDefault="001D332C">
      <w:pPr>
        <w:spacing w:after="0"/>
      </w:pPr>
    </w:p>
    <w:p w14:paraId="03DCE5B3" w14:textId="77777777" w:rsidR="001D332C" w:rsidRDefault="00000000">
      <w:pPr>
        <w:spacing w:line="240" w:lineRule="auto"/>
        <w:jc w:val="both"/>
      </w:pPr>
      <w:r>
        <w:t>Obračunati prihodi poslovanja – nenaplaćeni, veći su u odnosu na prošlo izvještajno razdoblje zbog ukidanja kontinuiranih rashoda i novog načina evidentiranja potraživanja i obračunatih prihoda za pomoći od Ministarstva znanosti i obrazovanja za financiranje rashoda za zaposlene, a prema novom Pravilniku o proračunskom računovodstvu.</w:t>
      </w:r>
    </w:p>
    <w:p w14:paraId="03DCE5B4" w14:textId="77777777" w:rsidR="001D332C" w:rsidRDefault="001D332C"/>
    <w:p w14:paraId="03DCE5B5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B6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B7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B8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B9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BA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BB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C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BD" w14:textId="77777777" w:rsidR="001D332C" w:rsidRDefault="001D332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BE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BF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C0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C1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198.493,11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C2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5C4" w14:textId="77777777" w:rsidR="001D332C" w:rsidRDefault="001D332C">
      <w:pPr>
        <w:spacing w:after="0"/>
      </w:pPr>
    </w:p>
    <w:p w14:paraId="03DCE5C5" w14:textId="77777777" w:rsidR="001D332C" w:rsidRDefault="00000000">
      <w:pPr>
        <w:spacing w:line="240" w:lineRule="auto"/>
        <w:jc w:val="both"/>
      </w:pPr>
      <w:r>
        <w:t>Manjak prihoda i primitaka u prvih šest mjeseci 2025. godine iznosi 198.493,11 eura zbog manjeg ostvarenja prihoda nad rashodima te zbog novog načina evidentiranja rashoda za plaće prema novom Pravilniku o proračunskom računovodstvu.</w:t>
      </w:r>
    </w:p>
    <w:p w14:paraId="03DCE5C6" w14:textId="77777777" w:rsidR="001D332C" w:rsidRDefault="001D332C"/>
    <w:p w14:paraId="03DCE5C7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C8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C9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CA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CB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CC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CD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D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CF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9221-9222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D0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i primitaka - preneseni (šifre '9221x,9222x VP' - '9221x,9222x MP' + 92213 - 92223)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D1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9221-9222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D2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179,59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D3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11.877,39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D4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6613,6</w:t>
            </w:r>
          </w:p>
        </w:tc>
      </w:tr>
    </w:tbl>
    <w:p w14:paraId="03DCE5D6" w14:textId="77777777" w:rsidR="001D332C" w:rsidRDefault="001D332C">
      <w:pPr>
        <w:spacing w:after="0"/>
      </w:pPr>
    </w:p>
    <w:p w14:paraId="03DCE5D7" w14:textId="77777777" w:rsidR="001D332C" w:rsidRDefault="00000000">
      <w:pPr>
        <w:spacing w:line="240" w:lineRule="auto"/>
        <w:jc w:val="both"/>
      </w:pPr>
      <w:r>
        <w:t>Višak prihoda i primitaka koji se prenosi iz 2024. godine iznosi 11.877,39 eura.</w:t>
      </w:r>
    </w:p>
    <w:p w14:paraId="03DCE5D8" w14:textId="77777777" w:rsidR="001D332C" w:rsidRDefault="001D332C"/>
    <w:p w14:paraId="03DCE5D9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DA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DB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DC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DD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DE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DF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E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E1" w14:textId="77777777" w:rsidR="001D332C" w:rsidRDefault="001D332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E2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E3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E4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E5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186.615,72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E6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5E8" w14:textId="77777777" w:rsidR="001D332C" w:rsidRDefault="001D332C">
      <w:pPr>
        <w:spacing w:after="0"/>
      </w:pPr>
    </w:p>
    <w:p w14:paraId="03DCE5E9" w14:textId="77777777" w:rsidR="001D332C" w:rsidRDefault="00000000">
      <w:pPr>
        <w:spacing w:line="240" w:lineRule="auto"/>
        <w:jc w:val="both"/>
      </w:pPr>
      <w:r>
        <w:t>Manjak prihoda i primitaka koji se prenosi  u sljedeće razdoblje iznosi ukupno  186.615,72 eura, dobiven razlikom između 198.493,11 eura manjka prihoda iz izvještajnog razdoblja i prenesenog viška prihoda iz 2024. godine u iznosu od 11.877,39  eura.</w:t>
      </w:r>
    </w:p>
    <w:p w14:paraId="03DCE5EA" w14:textId="77777777" w:rsidR="001D332C" w:rsidRDefault="001D332C"/>
    <w:p w14:paraId="03DCE5EB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5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EC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ED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EE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EF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F0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F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5F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F3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5F4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budućih razdoblja i nedospjela naplata prihoda (aktivna vremenska razgraničenja)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F5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F6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195.940,74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5F7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5F8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03DCE5FA" w14:textId="77777777" w:rsidR="001D332C" w:rsidRDefault="001D332C">
      <w:pPr>
        <w:spacing w:after="0"/>
      </w:pPr>
    </w:p>
    <w:p w14:paraId="03DCE5FB" w14:textId="77777777" w:rsidR="001D332C" w:rsidRDefault="00000000">
      <w:pPr>
        <w:spacing w:line="240" w:lineRule="auto"/>
        <w:jc w:val="both"/>
      </w:pPr>
      <w:r>
        <w:t>Rashodi budućih razdoblja prema novom Pravilniku o proračunskom računovodstvu više se ne iskazuju.</w:t>
      </w:r>
    </w:p>
    <w:p w14:paraId="03DCE5FC" w14:textId="77777777" w:rsidR="001D332C" w:rsidRDefault="001D332C"/>
    <w:p w14:paraId="03DCE5FD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32C" w14:paraId="03DCE6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FE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5FF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00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0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0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0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60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05" w14:textId="77777777" w:rsidR="001D332C" w:rsidRDefault="001D332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606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Prosječan broj zaposlenih kod korisnika na osnovi stanja na početku i na kraju izvještajnog razdoblja (cijeli broj)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07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608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609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0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98,0</w:t>
            </w:r>
          </w:p>
        </w:tc>
      </w:tr>
    </w:tbl>
    <w:p w14:paraId="03DCE60C" w14:textId="77777777" w:rsidR="001D332C" w:rsidRDefault="001D332C">
      <w:pPr>
        <w:spacing w:after="0"/>
      </w:pPr>
    </w:p>
    <w:p w14:paraId="03DCE60D" w14:textId="77777777" w:rsidR="001D332C" w:rsidRDefault="00000000">
      <w:pPr>
        <w:spacing w:line="240" w:lineRule="auto"/>
        <w:jc w:val="both"/>
      </w:pPr>
      <w:r>
        <w:t>Prosječan  broj zaposlenih kod korisnika u odnosu na prošlogodišnje razdoblje manji je za 2, jer je prestao radni odnos na određeno vrijeme zaposlenicima koji su radili na zamjenama zbog porodiljnih dopusta.</w:t>
      </w:r>
    </w:p>
    <w:p w14:paraId="03DCE60E" w14:textId="77777777" w:rsidR="001D332C" w:rsidRDefault="001D332C"/>
    <w:p w14:paraId="03DCE60F" w14:textId="77777777" w:rsidR="001D332C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03DCE610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1D332C" w14:paraId="03DCE6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1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1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1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1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1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61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17" w14:textId="77777777" w:rsidR="001D332C" w:rsidRDefault="001D332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618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1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61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203.165,84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1B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61D" w14:textId="77777777" w:rsidR="001D332C" w:rsidRDefault="001D332C">
      <w:pPr>
        <w:spacing w:after="0"/>
      </w:pPr>
    </w:p>
    <w:p w14:paraId="03DCE61E" w14:textId="77777777" w:rsidR="001D332C" w:rsidRDefault="00000000">
      <w:pPr>
        <w:spacing w:line="240" w:lineRule="auto"/>
        <w:jc w:val="both"/>
      </w:pPr>
      <w:r>
        <w:t>Stanje obveza 1. siječnja iznosi 203.165,84 eura,  a sastoji se od obveza za rashode poslovanja u iznosu od 201.451,78 eura iz prosinca 2024. godine i obveza za povrat sredstava u državni proračun koje refundira HZZO za bolovanja u iznosu od 1.714,06  eura (1.529,95 za zaposlenike škole i 184,11 eura za pomoćnike).</w:t>
      </w:r>
    </w:p>
    <w:p w14:paraId="03DCE61F" w14:textId="77777777" w:rsidR="001D332C" w:rsidRDefault="001D332C"/>
    <w:p w14:paraId="03DCE620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1D332C" w14:paraId="03DCE6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2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2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2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2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2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62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27" w14:textId="77777777" w:rsidR="001D332C" w:rsidRDefault="001D332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628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2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62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16.655,20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2B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62D" w14:textId="77777777" w:rsidR="001D332C" w:rsidRDefault="001D332C">
      <w:pPr>
        <w:spacing w:after="0"/>
      </w:pPr>
    </w:p>
    <w:p w14:paraId="03DCE62E" w14:textId="77777777" w:rsidR="001D332C" w:rsidRDefault="00000000">
      <w:pPr>
        <w:spacing w:line="240" w:lineRule="auto"/>
        <w:jc w:val="both"/>
      </w:pPr>
      <w:r>
        <w:t>Povećanje međusobnih obveza proračunskih korisnika u ukupnom iznosu od 16.655,20 eura odnosi se na obveze za bolovanja na teret HZZO-a u iznosu od 5.681,68 eura, obveza za povrat  u proračun kod plaćanja predračuna preko nadležnog proračuna u iznosu od 8.730,26 eura, obveza za povrat sredstava u državni proračun u iznosu 2.243,26 eura za prehranu i županijska stručna vijeća.</w:t>
      </w:r>
    </w:p>
    <w:p w14:paraId="03DCE62F" w14:textId="77777777" w:rsidR="001D332C" w:rsidRDefault="001D332C"/>
    <w:p w14:paraId="03DCE630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1D332C" w14:paraId="03DCE6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3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3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3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3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3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63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37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638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 (šifre N231 do N239)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3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63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1.731.197,51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3B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63D" w14:textId="77777777" w:rsidR="001D332C" w:rsidRDefault="001D332C">
      <w:pPr>
        <w:spacing w:after="0"/>
      </w:pPr>
    </w:p>
    <w:p w14:paraId="03DCE63E" w14:textId="77777777" w:rsidR="001D332C" w:rsidRDefault="00000000">
      <w:pPr>
        <w:spacing w:line="240" w:lineRule="auto"/>
        <w:jc w:val="both"/>
      </w:pPr>
      <w:r>
        <w:t>Povećanje obveza za rashode poslovanja ukupno iznosi 1.713.197,51 eura za plaće zaposlenih, materijalne, financijske i ostale tekuće rashode.</w:t>
      </w:r>
    </w:p>
    <w:p w14:paraId="03DCE63F" w14:textId="77777777" w:rsidR="001D332C" w:rsidRDefault="001D332C"/>
    <w:p w14:paraId="03DCE640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1D332C" w14:paraId="03DCE6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4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4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4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4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4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64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47" w14:textId="77777777" w:rsidR="001D332C" w:rsidRDefault="001D332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648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4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64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13.210,91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4B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64D" w14:textId="77777777" w:rsidR="001D332C" w:rsidRDefault="001D332C">
      <w:pPr>
        <w:spacing w:after="0"/>
      </w:pPr>
    </w:p>
    <w:p w14:paraId="03DCE64E" w14:textId="77777777" w:rsidR="001D332C" w:rsidRDefault="00000000">
      <w:pPr>
        <w:spacing w:line="240" w:lineRule="auto"/>
        <w:jc w:val="both"/>
      </w:pPr>
      <w:r>
        <w:t>Podmirene međusobne obveze proračunskih korisnika u iznosu od 13.210,21 eura odnose se na obveze za bolovanja na teret HZZO-a u iznosu od 2.237,39 eura, obveze za povrat  u proračun kod plaćanje predračuna preko nadležnog proračuna u iznosu od 8.730,26 eura te povrat neutrošenih sredstava za prehranu i županijska stručna vijeća u državni proračun u iznosu od 2.243,26 eura.</w:t>
      </w:r>
    </w:p>
    <w:p w14:paraId="03DCE64F" w14:textId="77777777" w:rsidR="001D332C" w:rsidRDefault="001D332C"/>
    <w:p w14:paraId="03DCE650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1D332C" w14:paraId="03DCE6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5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5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5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5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5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65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57" w14:textId="77777777" w:rsidR="001D332C" w:rsidRDefault="001D332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658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5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65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5B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65D" w14:textId="77777777" w:rsidR="001D332C" w:rsidRDefault="001D332C">
      <w:pPr>
        <w:spacing w:after="0"/>
      </w:pPr>
    </w:p>
    <w:p w14:paraId="03DCE65E" w14:textId="77777777" w:rsidR="001D332C" w:rsidRDefault="00000000">
      <w:pPr>
        <w:spacing w:line="240" w:lineRule="auto"/>
        <w:jc w:val="both"/>
      </w:pPr>
      <w:r>
        <w:t>Nema dospjelih obveza na kraju ovog izvještajnog razdoblja.</w:t>
      </w:r>
    </w:p>
    <w:p w14:paraId="03DCE65F" w14:textId="77777777" w:rsidR="001D332C" w:rsidRDefault="001D332C"/>
    <w:p w14:paraId="03DCE660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1D332C" w14:paraId="03DCE6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6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6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6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6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6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66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67" w14:textId="77777777" w:rsidR="001D332C" w:rsidRDefault="001D332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668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6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66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5.158,35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6B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66D" w14:textId="77777777" w:rsidR="001D332C" w:rsidRDefault="001D332C">
      <w:pPr>
        <w:spacing w:after="0"/>
      </w:pPr>
    </w:p>
    <w:p w14:paraId="03DCE66E" w14:textId="77777777" w:rsidR="001D332C" w:rsidRDefault="00000000">
      <w:pPr>
        <w:spacing w:line="240" w:lineRule="auto"/>
        <w:jc w:val="both"/>
      </w:pPr>
      <w:r>
        <w:t>Međusobne nedospjele obveze subjekata općeg proračuna odnose se na bolovanja na teret HZZO-a koja iznose 5.158,35 eura (4.974,24 eura odnosi se na zaposlenike škole, a 184,11 eura odnosi se na pomoćnike u nastavi).</w:t>
      </w:r>
    </w:p>
    <w:p w14:paraId="03DCE66F" w14:textId="77777777" w:rsidR="001D332C" w:rsidRDefault="001D332C"/>
    <w:p w14:paraId="03DCE670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1D332C" w14:paraId="03DCE6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7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7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7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7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7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67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77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678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7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67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219.392,10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7B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67D" w14:textId="77777777" w:rsidR="001D332C" w:rsidRDefault="001D332C">
      <w:pPr>
        <w:spacing w:after="0"/>
      </w:pPr>
    </w:p>
    <w:p w14:paraId="03DCE67E" w14:textId="77777777" w:rsidR="001D332C" w:rsidRDefault="00000000">
      <w:pPr>
        <w:spacing w:line="240" w:lineRule="auto"/>
        <w:jc w:val="both"/>
      </w:pPr>
      <w:r>
        <w:t>Obveze za rashode poslovanja iznose 219.392,10 eura te sadrže obveze za isplatu plaće zaposlenicima  za lipanj 2025. koja dospijeva u srpnju 2025. godine i ostale obveze za materijalne rashode nastale u mjesecu lipnju 2025. godine sa rokom  dospijeća u srpnju 2025. godine.</w:t>
      </w:r>
    </w:p>
    <w:p w14:paraId="03DCE67F" w14:textId="77777777" w:rsidR="001D332C" w:rsidRDefault="001D332C"/>
    <w:p w14:paraId="03DCE680" w14:textId="77777777" w:rsidR="001D332C" w:rsidRDefault="00000000">
      <w:pPr>
        <w:keepNext/>
        <w:spacing w:line="240" w:lineRule="auto"/>
        <w:jc w:val="center"/>
      </w:pPr>
      <w:r>
        <w:rPr>
          <w:sz w:val="28"/>
        </w:rPr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1D332C" w14:paraId="03DCE6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81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82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83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84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CE685" w14:textId="77777777" w:rsidR="001D332C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32C" w14:paraId="03DCE6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87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DCE688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89" w14:textId="77777777" w:rsidR="001D332C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CE68A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17.435,31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CE68B" w14:textId="77777777" w:rsidR="001D332C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DCE68D" w14:textId="77777777" w:rsidR="001D332C" w:rsidRDefault="001D332C">
      <w:pPr>
        <w:spacing w:after="0"/>
      </w:pPr>
    </w:p>
    <w:p w14:paraId="03DCE68E" w14:textId="77777777" w:rsidR="001D332C" w:rsidRDefault="00000000">
      <w:pPr>
        <w:spacing w:line="240" w:lineRule="auto"/>
        <w:jc w:val="both"/>
      </w:pPr>
      <w:r>
        <w:t>Obveze za nabavu nefinancijske imovine u iznosu od 17.435,31 odnose se na nedospjele račune za radove na krovu škole i postavljanje video nadzora u prostorijama škole.</w:t>
      </w:r>
    </w:p>
    <w:p w14:paraId="03DCE68F" w14:textId="77777777" w:rsidR="001D332C" w:rsidRDefault="001D332C"/>
    <w:sectPr w:rsidR="001D3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32C"/>
    <w:rsid w:val="001D332C"/>
    <w:rsid w:val="0083709E"/>
    <w:rsid w:val="00E2555A"/>
    <w:rsid w:val="00E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E3DB"/>
  <w15:docId w15:val="{61536B12-08A6-4474-9388-20D1F3D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2532</Words>
  <Characters>14437</Characters>
  <Application>Microsoft Office Word</Application>
  <DocSecurity>0</DocSecurity>
  <Lines>120</Lines>
  <Paragraphs>33</Paragraphs>
  <ScaleCrop>false</ScaleCrop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Gordana Lončarić</cp:lastModifiedBy>
  <cp:revision>3</cp:revision>
  <dcterms:created xsi:type="dcterms:W3CDTF">2025-07-14T06:42:00Z</dcterms:created>
  <dcterms:modified xsi:type="dcterms:W3CDTF">2025-07-14T06:43:00Z</dcterms:modified>
</cp:coreProperties>
</file>