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36F5" w14:textId="77777777" w:rsidR="000946A1" w:rsidRPr="008501C0" w:rsidRDefault="000946A1" w:rsidP="000946A1">
      <w:pPr>
        <w:ind w:right="540"/>
        <w:jc w:val="center"/>
        <w:rPr>
          <w:rFonts w:cs="Arial"/>
          <w:color w:val="000000" w:themeColor="text1"/>
        </w:rPr>
      </w:pPr>
      <w:bookmarkStart w:id="0" w:name="_Hlk123153177"/>
      <w:r w:rsidRPr="008501C0">
        <w:rPr>
          <w:rFonts w:cs="Arial"/>
          <w:b/>
          <w:bCs/>
          <w:color w:val="000000" w:themeColor="text1"/>
        </w:rPr>
        <w:t>Z A P I S N I K</w:t>
      </w:r>
    </w:p>
    <w:p w14:paraId="4D95B787" w14:textId="57214978" w:rsidR="000946A1" w:rsidRPr="008501C0" w:rsidRDefault="000946A1" w:rsidP="000946A1">
      <w:pPr>
        <w:jc w:val="both"/>
        <w:rPr>
          <w:rFonts w:cs="Arial"/>
          <w:color w:val="000000" w:themeColor="text1"/>
        </w:rPr>
      </w:pPr>
      <w:r w:rsidRPr="008501C0">
        <w:rPr>
          <w:rFonts w:cs="Arial"/>
          <w:b/>
          <w:bCs/>
          <w:color w:val="000000" w:themeColor="text1"/>
        </w:rPr>
        <w:t>5</w:t>
      </w:r>
      <w:r>
        <w:rPr>
          <w:rFonts w:cs="Arial"/>
          <w:b/>
          <w:bCs/>
          <w:color w:val="000000" w:themeColor="text1"/>
        </w:rPr>
        <w:t>6</w:t>
      </w:r>
      <w:r w:rsidRPr="008501C0">
        <w:rPr>
          <w:rFonts w:cs="Arial"/>
          <w:b/>
          <w:bCs/>
          <w:color w:val="000000" w:themeColor="text1"/>
        </w:rPr>
        <w:t>.</w:t>
      </w:r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sjednica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Školskog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odbora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Osnovne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škole</w:t>
      </w:r>
      <w:proofErr w:type="spellEnd"/>
      <w:r w:rsidRPr="008501C0">
        <w:rPr>
          <w:rFonts w:cs="Arial"/>
          <w:color w:val="000000" w:themeColor="text1"/>
        </w:rPr>
        <w:t xml:space="preserve"> „Vladimir </w:t>
      </w:r>
      <w:proofErr w:type="gramStart"/>
      <w:r w:rsidRPr="008501C0">
        <w:rPr>
          <w:rFonts w:cs="Arial"/>
          <w:color w:val="000000" w:themeColor="text1"/>
        </w:rPr>
        <w:t xml:space="preserve">Nazor“ </w:t>
      </w:r>
      <w:proofErr w:type="spellStart"/>
      <w:r w:rsidRPr="008501C0">
        <w:rPr>
          <w:rFonts w:cs="Arial"/>
          <w:color w:val="000000" w:themeColor="text1"/>
        </w:rPr>
        <w:t>Križevci</w:t>
      </w:r>
      <w:proofErr w:type="spellEnd"/>
      <w:proofErr w:type="gram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održane</w:t>
      </w:r>
      <w:proofErr w:type="spellEnd"/>
      <w:r w:rsidRPr="008501C0">
        <w:rPr>
          <w:rFonts w:cs="Arial"/>
          <w:color w:val="000000" w:themeColor="text1"/>
        </w:rPr>
        <w:t xml:space="preserve"> u </w:t>
      </w:r>
      <w:proofErr w:type="spellStart"/>
      <w:r>
        <w:rPr>
          <w:rFonts w:cs="Arial"/>
          <w:color w:val="000000" w:themeColor="text1"/>
        </w:rPr>
        <w:t>četvrtak</w:t>
      </w:r>
      <w:proofErr w:type="spellEnd"/>
      <w:r>
        <w:rPr>
          <w:rFonts w:cs="Arial"/>
          <w:color w:val="000000" w:themeColor="text1"/>
        </w:rPr>
        <w:t xml:space="preserve"> 12</w:t>
      </w:r>
      <w:r w:rsidRPr="008501C0"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prosinca</w:t>
      </w:r>
      <w:proofErr w:type="spellEnd"/>
      <w:r>
        <w:rPr>
          <w:rFonts w:cs="Arial"/>
          <w:color w:val="000000" w:themeColor="text1"/>
        </w:rPr>
        <w:t xml:space="preserve"> </w:t>
      </w:r>
      <w:r w:rsidRPr="008501C0">
        <w:rPr>
          <w:rFonts w:cs="Arial"/>
          <w:color w:val="000000" w:themeColor="text1"/>
        </w:rPr>
        <w:t xml:space="preserve">2024. </w:t>
      </w:r>
      <w:proofErr w:type="spellStart"/>
      <w:r w:rsidRPr="008501C0">
        <w:rPr>
          <w:rFonts w:cs="Arial"/>
          <w:color w:val="000000" w:themeColor="text1"/>
        </w:rPr>
        <w:t>godine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s </w:t>
      </w:r>
      <w:proofErr w:type="spellStart"/>
      <w:r>
        <w:rPr>
          <w:rFonts w:cs="Arial"/>
          <w:color w:val="000000" w:themeColor="text1"/>
        </w:rPr>
        <w:t>početkom</w:t>
      </w:r>
      <w:proofErr w:type="spellEnd"/>
      <w:r>
        <w:rPr>
          <w:rFonts w:cs="Arial"/>
          <w:color w:val="000000" w:themeColor="text1"/>
        </w:rPr>
        <w:t xml:space="preserve"> u 15,00 sati u </w:t>
      </w:r>
      <w:proofErr w:type="spellStart"/>
      <w:r>
        <w:rPr>
          <w:rFonts w:cs="Arial"/>
          <w:color w:val="000000" w:themeColor="text1"/>
        </w:rPr>
        <w:t>školskoj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knjižnici</w:t>
      </w:r>
      <w:proofErr w:type="spellEnd"/>
      <w:r>
        <w:rPr>
          <w:rFonts w:cs="Arial"/>
          <w:color w:val="000000" w:themeColor="text1"/>
        </w:rPr>
        <w:t>.</w:t>
      </w:r>
      <w:r w:rsidRPr="008501C0">
        <w:rPr>
          <w:rFonts w:cs="Arial"/>
          <w:color w:val="000000" w:themeColor="text1"/>
        </w:rPr>
        <w:t xml:space="preserve">    </w:t>
      </w:r>
    </w:p>
    <w:p w14:paraId="03AE8A1E" w14:textId="41C3A0ED" w:rsidR="000946A1" w:rsidRPr="005D14B9" w:rsidRDefault="000946A1" w:rsidP="000946A1">
      <w:pPr>
        <w:jc w:val="both"/>
        <w:rPr>
          <w:rFonts w:cs="Arial"/>
          <w:color w:val="000000" w:themeColor="text1"/>
          <w:lang w:val="x-none"/>
        </w:rPr>
      </w:pPr>
      <w:proofErr w:type="spellStart"/>
      <w:r w:rsidRPr="008501C0">
        <w:rPr>
          <w:rFonts w:cs="Arial"/>
          <w:color w:val="000000" w:themeColor="text1"/>
        </w:rPr>
        <w:t>Sjednica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započela</w:t>
      </w:r>
      <w:proofErr w:type="spellEnd"/>
      <w:r w:rsidRPr="008501C0">
        <w:rPr>
          <w:rFonts w:cs="Arial"/>
          <w:color w:val="000000" w:themeColor="text1"/>
        </w:rPr>
        <w:t xml:space="preserve"> u </w:t>
      </w:r>
      <w:r>
        <w:rPr>
          <w:rFonts w:cs="Arial"/>
          <w:color w:val="000000" w:themeColor="text1"/>
        </w:rPr>
        <w:t>15,15 sati.</w:t>
      </w:r>
    </w:p>
    <w:p w14:paraId="7408A905" w14:textId="77777777" w:rsidR="000946A1" w:rsidRDefault="000946A1" w:rsidP="000946A1">
      <w:pPr>
        <w:ind w:right="-2"/>
        <w:jc w:val="both"/>
        <w:rPr>
          <w:rFonts w:cs="Arial"/>
          <w:color w:val="000000"/>
        </w:rPr>
      </w:pPr>
      <w:proofErr w:type="spellStart"/>
      <w:r w:rsidRPr="008501C0">
        <w:rPr>
          <w:rFonts w:cs="Arial"/>
          <w:color w:val="000000"/>
          <w:u w:val="single"/>
          <w:lang w:val="x-none"/>
        </w:rPr>
        <w:t>P</w:t>
      </w:r>
      <w:r w:rsidRPr="008501C0">
        <w:rPr>
          <w:rFonts w:cs="Arial"/>
          <w:color w:val="000000"/>
          <w:u w:val="single"/>
        </w:rPr>
        <w:t>ozvani</w:t>
      </w:r>
      <w:proofErr w:type="spellEnd"/>
      <w:r w:rsidRPr="008501C0">
        <w:rPr>
          <w:rFonts w:cs="Arial"/>
          <w:color w:val="000000"/>
          <w:u w:val="single"/>
          <w:lang w:val="x-none"/>
        </w:rPr>
        <w:t>:</w:t>
      </w:r>
      <w:r w:rsidRPr="008501C0">
        <w:rPr>
          <w:rFonts w:cs="Arial"/>
          <w:color w:val="000000"/>
        </w:rPr>
        <w:t xml:space="preserve"> Hrvoje </w:t>
      </w:r>
      <w:proofErr w:type="spellStart"/>
      <w:r w:rsidRPr="008501C0">
        <w:rPr>
          <w:rFonts w:cs="Arial"/>
          <w:color w:val="000000"/>
        </w:rPr>
        <w:t>Gužvinec</w:t>
      </w:r>
      <w:proofErr w:type="spellEnd"/>
      <w:r w:rsidRPr="008501C0">
        <w:rPr>
          <w:rFonts w:cs="Arial"/>
          <w:color w:val="000000"/>
        </w:rPr>
        <w:t xml:space="preserve">  - </w:t>
      </w:r>
      <w:proofErr w:type="spellStart"/>
      <w:r w:rsidRPr="008501C0">
        <w:rPr>
          <w:rFonts w:cs="Arial"/>
          <w:color w:val="000000"/>
        </w:rPr>
        <w:t>predsjednik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Sanja </w:t>
      </w:r>
      <w:proofErr w:type="spellStart"/>
      <w:r w:rsidRPr="008501C0">
        <w:rPr>
          <w:rFonts w:cs="Arial"/>
          <w:color w:val="000000"/>
        </w:rPr>
        <w:t>Štubelj</w:t>
      </w:r>
      <w:proofErr w:type="spellEnd"/>
      <w:r w:rsidRPr="008501C0">
        <w:rPr>
          <w:rFonts w:cs="Arial"/>
          <w:color w:val="000000"/>
        </w:rPr>
        <w:t xml:space="preserve"> – </w:t>
      </w:r>
      <w:proofErr w:type="spellStart"/>
      <w:r w:rsidRPr="008501C0">
        <w:rPr>
          <w:rFonts w:cs="Arial"/>
          <w:color w:val="000000"/>
        </w:rPr>
        <w:t>zamjenica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Ksenija Kranjčec, Sandra Kantar, Gordana </w:t>
      </w:r>
      <w:proofErr w:type="spellStart"/>
      <w:r w:rsidRPr="008501C0">
        <w:rPr>
          <w:rFonts w:cs="Arial"/>
          <w:color w:val="000000"/>
        </w:rPr>
        <w:t>Prosenečki</w:t>
      </w:r>
      <w:proofErr w:type="spellEnd"/>
      <w:r w:rsidRPr="008501C0">
        <w:rPr>
          <w:rFonts w:cs="Arial"/>
          <w:color w:val="000000"/>
        </w:rPr>
        <w:t xml:space="preserve">, Marko </w:t>
      </w:r>
      <w:proofErr w:type="spellStart"/>
      <w:r w:rsidRPr="008501C0">
        <w:rPr>
          <w:rFonts w:cs="Arial"/>
          <w:color w:val="000000"/>
        </w:rPr>
        <w:t>Đurakić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i</w:t>
      </w:r>
      <w:proofErr w:type="spellEnd"/>
      <w:r w:rsidRPr="008501C0">
        <w:rPr>
          <w:rFonts w:cs="Arial"/>
          <w:color w:val="000000"/>
        </w:rPr>
        <w:t xml:space="preserve"> Mario Martinčević</w:t>
      </w:r>
      <w:r>
        <w:rPr>
          <w:rFonts w:cs="Arial"/>
          <w:color w:val="000000"/>
        </w:rPr>
        <w:t>,</w:t>
      </w:r>
      <w:r w:rsidRPr="008501C0">
        <w:rPr>
          <w:rFonts w:cs="Arial"/>
          <w:color w:val="000000"/>
        </w:rPr>
        <w:t>;</w:t>
      </w:r>
    </w:p>
    <w:p w14:paraId="59F54CBB" w14:textId="620263C2" w:rsidR="000946A1" w:rsidRDefault="000946A1" w:rsidP="000946A1">
      <w:pPr>
        <w:ind w:right="-2"/>
        <w:jc w:val="both"/>
        <w:rPr>
          <w:rFonts w:cs="Arial"/>
          <w:color w:val="000000"/>
        </w:rPr>
      </w:pPr>
      <w:proofErr w:type="spellStart"/>
      <w:r w:rsidRPr="008501C0">
        <w:rPr>
          <w:rFonts w:cs="Arial"/>
          <w:color w:val="000000"/>
        </w:rPr>
        <w:t>Sudjelovali</w:t>
      </w:r>
      <w:proofErr w:type="spellEnd"/>
      <w:r w:rsidRPr="008501C0">
        <w:rPr>
          <w:rFonts w:cs="Arial"/>
          <w:color w:val="000000"/>
        </w:rPr>
        <w:t xml:space="preserve">: Hrvoje </w:t>
      </w:r>
      <w:proofErr w:type="spellStart"/>
      <w:proofErr w:type="gramStart"/>
      <w:r w:rsidRPr="008501C0">
        <w:rPr>
          <w:rFonts w:cs="Arial"/>
          <w:color w:val="000000"/>
        </w:rPr>
        <w:t>Gužvinec</w:t>
      </w:r>
      <w:proofErr w:type="spellEnd"/>
      <w:r w:rsidRPr="008501C0">
        <w:rPr>
          <w:rFonts w:cs="Arial"/>
          <w:color w:val="000000"/>
        </w:rPr>
        <w:t xml:space="preserve">  -</w:t>
      </w:r>
      <w:proofErr w:type="gram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Sanja </w:t>
      </w:r>
      <w:proofErr w:type="spellStart"/>
      <w:r w:rsidRPr="008501C0">
        <w:rPr>
          <w:rFonts w:cs="Arial"/>
          <w:color w:val="000000"/>
        </w:rPr>
        <w:t>Štubelj</w:t>
      </w:r>
      <w:proofErr w:type="spellEnd"/>
      <w:r w:rsidRPr="008501C0">
        <w:rPr>
          <w:rFonts w:cs="Arial"/>
          <w:color w:val="000000"/>
        </w:rPr>
        <w:t xml:space="preserve"> – </w:t>
      </w:r>
      <w:proofErr w:type="spellStart"/>
      <w:r w:rsidRPr="008501C0">
        <w:rPr>
          <w:rFonts w:cs="Arial"/>
          <w:color w:val="000000"/>
        </w:rPr>
        <w:t>zamjenica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 xml:space="preserve">Ksenija Kranjčec, Sandra Kantar </w:t>
      </w:r>
      <w:proofErr w:type="spellStart"/>
      <w:r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 xml:space="preserve"> Marko </w:t>
      </w:r>
      <w:proofErr w:type="spellStart"/>
      <w:r>
        <w:rPr>
          <w:rFonts w:cs="Arial"/>
          <w:color w:val="000000"/>
        </w:rPr>
        <w:t>Đurakić</w:t>
      </w:r>
      <w:proofErr w:type="spellEnd"/>
      <w:r>
        <w:rPr>
          <w:rFonts w:cs="Arial"/>
          <w:color w:val="000000"/>
        </w:rPr>
        <w:t>.</w:t>
      </w:r>
      <w:r>
        <w:rPr>
          <w:rFonts w:cs="Arial"/>
          <w:color w:val="000000"/>
        </w:rPr>
        <w:br/>
      </w:r>
      <w:r w:rsidRPr="008501C0">
        <w:rPr>
          <w:rFonts w:cs="Arial"/>
          <w:color w:val="000000"/>
          <w:u w:val="single"/>
        </w:rPr>
        <w:t>Z</w:t>
      </w:r>
      <w:proofErr w:type="spellStart"/>
      <w:r w:rsidRPr="008501C0">
        <w:rPr>
          <w:rFonts w:cs="Arial"/>
          <w:color w:val="000000"/>
          <w:u w:val="single"/>
          <w:lang w:val="x-none"/>
        </w:rPr>
        <w:t>apisničar</w:t>
      </w:r>
      <w:r w:rsidRPr="008501C0">
        <w:rPr>
          <w:rFonts w:cs="Arial"/>
          <w:color w:val="000000"/>
          <w:u w:val="single"/>
        </w:rPr>
        <w:t>ka</w:t>
      </w:r>
      <w:proofErr w:type="spellEnd"/>
      <w:r w:rsidRPr="008501C0">
        <w:rPr>
          <w:rFonts w:cs="Arial"/>
          <w:color w:val="000000"/>
          <w:u w:val="single"/>
          <w:lang w:val="x-none"/>
        </w:rPr>
        <w:t>:</w:t>
      </w:r>
      <w:r w:rsidRPr="008501C0">
        <w:rPr>
          <w:rFonts w:cs="Arial"/>
          <w:color w:val="000000"/>
          <w:lang w:val="x-none"/>
        </w:rPr>
        <w:t xml:space="preserve"> </w:t>
      </w:r>
      <w:r w:rsidRPr="008501C0">
        <w:rPr>
          <w:rFonts w:cs="Arial"/>
          <w:color w:val="000000"/>
        </w:rPr>
        <w:t>Jasna Zdilar Pešutić</w:t>
      </w:r>
    </w:p>
    <w:p w14:paraId="30236C47" w14:textId="59FD9AC3" w:rsidR="000946A1" w:rsidRPr="008501C0" w:rsidRDefault="000946A1" w:rsidP="000946A1">
      <w:pPr>
        <w:ind w:right="-2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Voditeljica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računovodstva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školske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ustanove</w:t>
      </w:r>
      <w:proofErr w:type="spellEnd"/>
      <w:r>
        <w:rPr>
          <w:rFonts w:cs="Arial"/>
          <w:color w:val="000000"/>
        </w:rPr>
        <w:t xml:space="preserve"> Gordana Lončarić</w:t>
      </w:r>
    </w:p>
    <w:p w14:paraId="328D85BD" w14:textId="77777777" w:rsidR="000946A1" w:rsidRPr="005D14B9" w:rsidRDefault="000946A1" w:rsidP="000946A1">
      <w:pPr>
        <w:jc w:val="both"/>
        <w:rPr>
          <w:rFonts w:cs="Arial"/>
          <w:b/>
          <w:bCs/>
          <w:color w:val="000000"/>
          <w:szCs w:val="24"/>
          <w:bdr w:val="none" w:sz="0" w:space="0" w:color="auto" w:frame="1"/>
        </w:rPr>
      </w:pPr>
      <w:proofErr w:type="spellStart"/>
      <w:proofErr w:type="gramStart"/>
      <w:r w:rsidRPr="008501C0">
        <w:rPr>
          <w:rFonts w:cs="Arial"/>
          <w:color w:val="000000"/>
          <w:u w:val="single"/>
        </w:rPr>
        <w:t>Ravnatelj:</w:t>
      </w:r>
      <w:r w:rsidRPr="008501C0">
        <w:rPr>
          <w:rFonts w:cs="Arial"/>
          <w:color w:val="000000"/>
        </w:rPr>
        <w:t>IgorBrkić</w:t>
      </w:r>
      <w:proofErr w:type="spellEnd"/>
      <w:proofErr w:type="gramEnd"/>
      <w:r w:rsidRPr="008501C0">
        <w:rPr>
          <w:rFonts w:cs="Arial"/>
          <w:color w:val="000000"/>
          <w:lang w:val="x-none"/>
        </w:rPr>
        <w:t>  </w:t>
      </w:r>
      <w:r>
        <w:rPr>
          <w:rFonts w:cs="Arial"/>
          <w:color w:val="000000"/>
          <w:lang w:val="x-none"/>
        </w:rPr>
        <w:br/>
      </w:r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Za </w:t>
      </w:r>
      <w:proofErr w:type="spellStart"/>
      <w:r w:rsidRPr="008532A6">
        <w:rPr>
          <w:rFonts w:cs="Arial"/>
          <w:color w:val="000000"/>
          <w:szCs w:val="24"/>
          <w:bdr w:val="none" w:sz="0" w:space="0" w:color="auto" w:frame="1"/>
        </w:rPr>
        <w:t>sjednicu</w:t>
      </w:r>
      <w:proofErr w:type="spellEnd"/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8532A6">
        <w:rPr>
          <w:rFonts w:cs="Arial"/>
          <w:color w:val="000000"/>
          <w:szCs w:val="24"/>
          <w:bdr w:val="none" w:sz="0" w:space="0" w:color="auto" w:frame="1"/>
        </w:rPr>
        <w:t>predložen</w:t>
      </w:r>
      <w:proofErr w:type="spellEnd"/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8532A6">
        <w:rPr>
          <w:rFonts w:cs="Arial"/>
          <w:color w:val="000000"/>
          <w:szCs w:val="24"/>
          <w:bdr w:val="none" w:sz="0" w:space="0" w:color="auto" w:frame="1"/>
        </w:rPr>
        <w:t>sljedeći</w:t>
      </w:r>
      <w:proofErr w:type="spellEnd"/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r w:rsidRPr="008532A6">
        <w:rPr>
          <w:rFonts w:cs="Arial"/>
          <w:color w:val="000000"/>
          <w:szCs w:val="24"/>
        </w:rPr>
        <w:t>                  </w:t>
      </w:r>
    </w:p>
    <w:p w14:paraId="7A507B66" w14:textId="77777777" w:rsidR="000946A1" w:rsidRPr="008532A6" w:rsidRDefault="000946A1" w:rsidP="000946A1">
      <w:pPr>
        <w:jc w:val="both"/>
        <w:rPr>
          <w:rFonts w:cs="Arial"/>
          <w:color w:val="000000"/>
          <w:szCs w:val="24"/>
        </w:rPr>
      </w:pPr>
      <w:r w:rsidRPr="008532A6">
        <w:rPr>
          <w:rFonts w:cs="Arial"/>
          <w:color w:val="000000"/>
          <w:szCs w:val="24"/>
          <w:bdr w:val="none" w:sz="0" w:space="0" w:color="auto" w:frame="1"/>
        </w:rPr>
        <w:t>DNEVNI RED:</w:t>
      </w:r>
    </w:p>
    <w:tbl>
      <w:tblPr>
        <w:tblW w:w="10026" w:type="dxa"/>
        <w:tblLayout w:type="fixed"/>
        <w:tblLook w:val="01E0" w:firstRow="1" w:lastRow="1" w:firstColumn="1" w:lastColumn="1" w:noHBand="0" w:noVBand="0"/>
      </w:tblPr>
      <w:tblGrid>
        <w:gridCol w:w="426"/>
        <w:gridCol w:w="9600"/>
      </w:tblGrid>
      <w:tr w:rsidR="000946A1" w:rsidRPr="008532A6" w14:paraId="3E38CAB5" w14:textId="77777777" w:rsidTr="00456594">
        <w:trPr>
          <w:trHeight w:val="134"/>
        </w:trPr>
        <w:tc>
          <w:tcPr>
            <w:tcW w:w="426" w:type="dxa"/>
            <w:shd w:val="clear" w:color="auto" w:fill="auto"/>
          </w:tcPr>
          <w:p w14:paraId="7C9AECCA" w14:textId="77777777" w:rsidR="000946A1" w:rsidRPr="008532A6" w:rsidRDefault="000946A1" w:rsidP="00456594">
            <w:pPr>
              <w:rPr>
                <w:rStyle w:val="Emphasis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  <w:p w14:paraId="5E7B0195" w14:textId="77777777" w:rsidR="000946A1" w:rsidRPr="008532A6" w:rsidRDefault="000946A1" w:rsidP="00456594">
            <w:pPr>
              <w:rPr>
                <w:rStyle w:val="Emphasis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  <w:p w14:paraId="2FF8A93E" w14:textId="77777777" w:rsidR="000946A1" w:rsidRPr="008532A6" w:rsidRDefault="000946A1" w:rsidP="00456594">
            <w:pPr>
              <w:rPr>
                <w:rStyle w:val="Emphasis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  <w:p w14:paraId="71816984" w14:textId="77777777" w:rsidR="000946A1" w:rsidRPr="008532A6" w:rsidRDefault="000946A1" w:rsidP="00456594">
            <w:pPr>
              <w:rPr>
                <w:rStyle w:val="Emphasis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9600" w:type="dxa"/>
          </w:tcPr>
          <w:p w14:paraId="0CB9DD6D" w14:textId="129118A4" w:rsidR="000946A1" w:rsidRPr="00CB3595" w:rsidRDefault="000946A1" w:rsidP="00456594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  <w:r w:rsidRPr="00CB3595">
              <w:rPr>
                <w:rFonts w:cs="Arial"/>
                <w:color w:val="000000"/>
                <w:szCs w:val="24"/>
              </w:rPr>
              <w:t xml:space="preserve">1.Usvajanje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zapisnika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sa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5</w:t>
            </w:r>
            <w:r>
              <w:rPr>
                <w:rFonts w:cs="Arial"/>
                <w:color w:val="000000"/>
                <w:szCs w:val="24"/>
              </w:rPr>
              <w:t>5</w:t>
            </w:r>
            <w:r w:rsidRPr="00CB3595">
              <w:rPr>
                <w:rFonts w:cs="Arial"/>
                <w:color w:val="000000"/>
                <w:szCs w:val="24"/>
              </w:rPr>
              <w:t xml:space="preserve">.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elektronske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sjednice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Školskog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CB3595">
              <w:rPr>
                <w:rFonts w:cs="Arial"/>
                <w:color w:val="000000"/>
                <w:szCs w:val="24"/>
              </w:rPr>
              <w:t>odbora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od</w:t>
            </w:r>
            <w:r>
              <w:rPr>
                <w:rFonts w:cs="Arial"/>
                <w:color w:val="000000"/>
                <w:szCs w:val="24"/>
              </w:rPr>
              <w:t xml:space="preserve"> 11</w:t>
            </w:r>
            <w:r w:rsidRPr="00CB3595">
              <w:rPr>
                <w:rFonts w:cs="Arial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cs="Arial"/>
                <w:color w:val="000000"/>
                <w:szCs w:val="24"/>
              </w:rPr>
              <w:t>studenog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 xml:space="preserve"> 2024. </w:t>
            </w:r>
            <w:proofErr w:type="spellStart"/>
            <w:proofErr w:type="gramStart"/>
            <w:r w:rsidRPr="00CB3595">
              <w:rPr>
                <w:rFonts w:cs="Arial"/>
                <w:color w:val="000000"/>
                <w:szCs w:val="24"/>
              </w:rPr>
              <w:t>godine</w:t>
            </w:r>
            <w:proofErr w:type="spellEnd"/>
            <w:r w:rsidRPr="00CB3595">
              <w:rPr>
                <w:rFonts w:cs="Arial"/>
                <w:color w:val="000000"/>
                <w:szCs w:val="24"/>
              </w:rPr>
              <w:t>;</w:t>
            </w:r>
            <w:proofErr w:type="gramEnd"/>
          </w:p>
          <w:p w14:paraId="51704470" w14:textId="74C6DF6B" w:rsidR="000946A1" w:rsidRDefault="000946A1" w:rsidP="00456594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  <w:r w:rsidRPr="00CB3595">
              <w:rPr>
                <w:rFonts w:cs="Arial"/>
                <w:color w:val="000000"/>
                <w:szCs w:val="24"/>
              </w:rPr>
              <w:t xml:space="preserve">2.Usvajanje </w:t>
            </w:r>
            <w:proofErr w:type="spellStart"/>
            <w:r>
              <w:rPr>
                <w:rFonts w:cs="Arial"/>
                <w:color w:val="000000"/>
                <w:szCs w:val="24"/>
              </w:rPr>
              <w:t>prijedloga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II. </w:t>
            </w:r>
            <w:proofErr w:type="spellStart"/>
            <w:r>
              <w:rPr>
                <w:rFonts w:cs="Arial"/>
                <w:color w:val="000000"/>
                <w:szCs w:val="24"/>
              </w:rPr>
              <w:t>Izmjena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i </w:t>
            </w:r>
            <w:proofErr w:type="spellStart"/>
            <w:r>
              <w:rPr>
                <w:rFonts w:cs="Arial"/>
                <w:color w:val="000000"/>
                <w:szCs w:val="24"/>
              </w:rPr>
              <w:t>dopuna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4"/>
              </w:rPr>
              <w:t>financijskog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plana za 2024. </w:t>
            </w:r>
            <w:proofErr w:type="spellStart"/>
            <w:proofErr w:type="gramStart"/>
            <w:r>
              <w:rPr>
                <w:rFonts w:cs="Arial"/>
                <w:color w:val="000000"/>
                <w:szCs w:val="24"/>
              </w:rPr>
              <w:t>godinu</w:t>
            </w:r>
            <w:proofErr w:type="spellEnd"/>
            <w:r>
              <w:rPr>
                <w:rFonts w:cs="Arial"/>
                <w:color w:val="000000"/>
                <w:szCs w:val="24"/>
              </w:rPr>
              <w:t>;</w:t>
            </w:r>
            <w:proofErr w:type="gramEnd"/>
          </w:p>
          <w:p w14:paraId="5E91651A" w14:textId="2912F722" w:rsidR="000946A1" w:rsidRDefault="000946A1" w:rsidP="00456594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3. </w:t>
            </w:r>
            <w:proofErr w:type="spellStart"/>
            <w:r>
              <w:rPr>
                <w:rFonts w:cs="Arial"/>
                <w:color w:val="000000"/>
                <w:szCs w:val="24"/>
              </w:rPr>
              <w:t>Usvajanje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II. </w:t>
            </w:r>
            <w:proofErr w:type="spellStart"/>
            <w:r>
              <w:rPr>
                <w:rFonts w:cs="Arial"/>
                <w:color w:val="000000"/>
                <w:szCs w:val="24"/>
              </w:rPr>
              <w:t>Izmjena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I </w:t>
            </w:r>
            <w:proofErr w:type="spellStart"/>
            <w:r>
              <w:rPr>
                <w:rFonts w:cs="Arial"/>
                <w:color w:val="000000"/>
                <w:szCs w:val="24"/>
              </w:rPr>
              <w:t>dopuna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Plana </w:t>
            </w:r>
            <w:proofErr w:type="spellStart"/>
            <w:r>
              <w:rPr>
                <w:rFonts w:cs="Arial"/>
                <w:color w:val="000000"/>
                <w:szCs w:val="24"/>
              </w:rPr>
              <w:t>nabave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za 2024. </w:t>
            </w:r>
            <w:proofErr w:type="spellStart"/>
            <w:proofErr w:type="gramStart"/>
            <w:r>
              <w:rPr>
                <w:rFonts w:cs="Arial"/>
                <w:color w:val="000000"/>
                <w:szCs w:val="24"/>
              </w:rPr>
              <w:t>godinu</w:t>
            </w:r>
            <w:proofErr w:type="spellEnd"/>
            <w:r>
              <w:rPr>
                <w:rFonts w:cs="Arial"/>
                <w:color w:val="000000"/>
                <w:szCs w:val="24"/>
              </w:rPr>
              <w:t>;</w:t>
            </w:r>
            <w:proofErr w:type="gramEnd"/>
          </w:p>
          <w:p w14:paraId="48D7C885" w14:textId="77777777" w:rsidR="000946A1" w:rsidRPr="000946A1" w:rsidRDefault="000946A1" w:rsidP="000946A1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  <w:r w:rsidRPr="000946A1">
              <w:rPr>
                <w:rFonts w:cs="Arial"/>
                <w:color w:val="000000"/>
                <w:szCs w:val="24"/>
              </w:rPr>
              <w:t>4.</w:t>
            </w:r>
            <w:r w:rsidRPr="000946A1">
              <w:rPr>
                <w:rFonts w:cs="Arial"/>
                <w:color w:val="000000"/>
                <w:szCs w:val="24"/>
              </w:rPr>
              <w:tab/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Davanje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suglasnosti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Ravnatelju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za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sklapanje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ugovora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o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radu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na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određeno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vrijeme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s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Matejom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Crnogaj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, za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radno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mjesto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učiteljice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prirode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i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kemije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,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zamjena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za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rodiljni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dopust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Petre Siladi </w:t>
            </w:r>
            <w:proofErr w:type="spellStart"/>
            <w:proofErr w:type="gramStart"/>
            <w:r w:rsidRPr="000946A1">
              <w:rPr>
                <w:rFonts w:cs="Arial"/>
                <w:color w:val="000000"/>
                <w:szCs w:val="24"/>
              </w:rPr>
              <w:t>Varović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>;</w:t>
            </w:r>
            <w:proofErr w:type="gramEnd"/>
          </w:p>
          <w:p w14:paraId="19346239" w14:textId="77777777" w:rsidR="000946A1" w:rsidRPr="000946A1" w:rsidRDefault="000946A1" w:rsidP="000946A1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  <w:r w:rsidRPr="000946A1">
              <w:rPr>
                <w:rFonts w:cs="Arial"/>
                <w:color w:val="000000"/>
                <w:szCs w:val="24"/>
              </w:rPr>
              <w:t>5.</w:t>
            </w:r>
            <w:r w:rsidRPr="000946A1">
              <w:rPr>
                <w:rFonts w:cs="Arial"/>
                <w:color w:val="000000"/>
                <w:szCs w:val="24"/>
              </w:rPr>
              <w:tab/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Davanje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suglasnosti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Ravnatelju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za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sklapanje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ugovora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o </w:t>
            </w:r>
            <w:proofErr w:type="spellStart"/>
            <w:proofErr w:type="gramStart"/>
            <w:r w:rsidRPr="000946A1">
              <w:rPr>
                <w:rFonts w:cs="Arial"/>
                <w:color w:val="000000"/>
                <w:szCs w:val="24"/>
              </w:rPr>
              <w:t>radu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na</w:t>
            </w:r>
            <w:proofErr w:type="spellEnd"/>
            <w:proofErr w:type="gram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određeno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vrijeme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– 4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sata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tjedno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s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Ozrenom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Bogdanovićem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, za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radno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mjesto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učitelja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glazbene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kulture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u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razrednoj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nastavi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–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nestručno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na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5. </w:t>
            </w:r>
            <w:proofErr w:type="spellStart"/>
            <w:proofErr w:type="gramStart"/>
            <w:r w:rsidRPr="000946A1">
              <w:rPr>
                <w:rFonts w:cs="Arial"/>
                <w:color w:val="000000"/>
                <w:szCs w:val="24"/>
              </w:rPr>
              <w:t>mjeseci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>;</w:t>
            </w:r>
            <w:proofErr w:type="gramEnd"/>
          </w:p>
          <w:p w14:paraId="09A8D843" w14:textId="77777777" w:rsidR="000946A1" w:rsidRPr="000946A1" w:rsidRDefault="000946A1" w:rsidP="000946A1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  <w:r w:rsidRPr="000946A1">
              <w:rPr>
                <w:rFonts w:cs="Arial"/>
                <w:color w:val="000000"/>
                <w:szCs w:val="24"/>
              </w:rPr>
              <w:t>6.</w:t>
            </w:r>
            <w:r w:rsidRPr="000946A1">
              <w:rPr>
                <w:rFonts w:cs="Arial"/>
                <w:color w:val="000000"/>
                <w:szCs w:val="24"/>
              </w:rPr>
              <w:tab/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Davanje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suglasnosti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Ravnatelju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za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sklapanje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ugovora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o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radu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na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određeno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vrijeme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s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Karlom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Vuk, za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radno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mjesto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učiteljice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razredne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nastave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u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produženom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boravku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,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zamjena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za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rodiljni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dopust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 xml:space="preserve"> Anje </w:t>
            </w:r>
            <w:proofErr w:type="spellStart"/>
            <w:proofErr w:type="gramStart"/>
            <w:r w:rsidRPr="000946A1">
              <w:rPr>
                <w:rFonts w:cs="Arial"/>
                <w:color w:val="000000"/>
                <w:szCs w:val="24"/>
              </w:rPr>
              <w:t>Budojević</w:t>
            </w:r>
            <w:proofErr w:type="spellEnd"/>
            <w:r w:rsidRPr="000946A1">
              <w:rPr>
                <w:rFonts w:cs="Arial"/>
                <w:color w:val="000000"/>
                <w:szCs w:val="24"/>
              </w:rPr>
              <w:t>;</w:t>
            </w:r>
            <w:proofErr w:type="gramEnd"/>
          </w:p>
          <w:p w14:paraId="5AFE4C1C" w14:textId="14AEC90A" w:rsidR="000946A1" w:rsidRPr="00CB3595" w:rsidRDefault="000946A1" w:rsidP="000946A1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  <w:r w:rsidRPr="000946A1">
              <w:rPr>
                <w:rFonts w:cs="Arial"/>
                <w:color w:val="000000"/>
                <w:szCs w:val="24"/>
              </w:rPr>
              <w:t>7.</w:t>
            </w:r>
            <w:r w:rsidRPr="000946A1">
              <w:rPr>
                <w:rFonts w:cs="Arial"/>
                <w:color w:val="000000"/>
                <w:szCs w:val="24"/>
              </w:rPr>
              <w:tab/>
            </w:r>
            <w:proofErr w:type="spellStart"/>
            <w:r w:rsidRPr="000946A1">
              <w:rPr>
                <w:rFonts w:cs="Arial"/>
                <w:color w:val="000000"/>
                <w:szCs w:val="24"/>
              </w:rPr>
              <w:t>Razno</w:t>
            </w:r>
            <w:proofErr w:type="spellEnd"/>
            <w:r>
              <w:rPr>
                <w:rFonts w:cs="Arial"/>
                <w:color w:val="000000"/>
                <w:szCs w:val="24"/>
              </w:rPr>
              <w:t>.</w:t>
            </w:r>
          </w:p>
          <w:tbl>
            <w:tblPr>
              <w:tblW w:w="17529" w:type="dxa"/>
              <w:tblLayout w:type="fixed"/>
              <w:tblLook w:val="04A0" w:firstRow="1" w:lastRow="0" w:firstColumn="1" w:lastColumn="0" w:noHBand="0" w:noVBand="1"/>
            </w:tblPr>
            <w:tblGrid>
              <w:gridCol w:w="9383"/>
              <w:gridCol w:w="1018"/>
              <w:gridCol w:w="1018"/>
              <w:gridCol w:w="1017"/>
              <w:gridCol w:w="1020"/>
              <w:gridCol w:w="1018"/>
              <w:gridCol w:w="1019"/>
              <w:gridCol w:w="1020"/>
              <w:gridCol w:w="1016"/>
            </w:tblGrid>
            <w:tr w:rsidR="000946A1" w:rsidRPr="008532A6" w14:paraId="14892AC0" w14:textId="77777777" w:rsidTr="00456594">
              <w:trPr>
                <w:trHeight w:val="70"/>
              </w:trPr>
              <w:tc>
                <w:tcPr>
                  <w:tcW w:w="9383" w:type="dxa"/>
                  <w:shd w:val="clear" w:color="auto" w:fill="auto"/>
                  <w:vAlign w:val="center"/>
                </w:tcPr>
                <w:p w14:paraId="3A231462" w14:textId="77777777" w:rsidR="000946A1" w:rsidRDefault="000946A1" w:rsidP="00456594">
                  <w:pPr>
                    <w:jc w:val="both"/>
                    <w:rPr>
                      <w:rFonts w:cs="Arial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Cs w:val="24"/>
                    </w:rPr>
                    <w:t>Sjednica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započinje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u 15.15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pozdravnim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riječima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predsjednika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Hrvoja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Gužvinca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nakon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što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pročitao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Dnevni red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postavlja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pitanje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da li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ima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netko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dopunit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Dnevni red.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Javlja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ravnatelj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Igor Brkić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dopunom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reda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I to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način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da je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točka</w:t>
                  </w:r>
                  <w:proofErr w:type="spellEnd"/>
                  <w:r>
                    <w:rPr>
                      <w:rFonts w:cs="Arial"/>
                      <w:szCs w:val="24"/>
                    </w:rPr>
                    <w:t>:</w:t>
                  </w:r>
                </w:p>
                <w:p w14:paraId="4E3F4465" w14:textId="77777777" w:rsidR="000946A1" w:rsidRDefault="000946A1" w:rsidP="00456594">
                  <w:pPr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7.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Prijedlog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otpisu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potraživanja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Arial"/>
                      <w:szCs w:val="24"/>
                    </w:rPr>
                    <w:t>kuhinju</w:t>
                  </w:r>
                  <w:proofErr w:type="spellEnd"/>
                  <w:r>
                    <w:rPr>
                      <w:rFonts w:cs="Arial"/>
                      <w:szCs w:val="24"/>
                    </w:rPr>
                    <w:t>;</w:t>
                  </w:r>
                  <w:proofErr w:type="gramEnd"/>
                </w:p>
                <w:p w14:paraId="7CA4F3A3" w14:textId="766325D7" w:rsidR="000946A1" w:rsidRDefault="000946A1" w:rsidP="00456594">
                  <w:pPr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preventivne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aktivnosti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usmjerene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sigurnost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djece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učenika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prometu</w:t>
                  </w:r>
                  <w:proofErr w:type="spellEnd"/>
                  <w:r>
                    <w:rPr>
                      <w:rFonts w:cs="Arial"/>
                      <w:szCs w:val="24"/>
                    </w:rPr>
                    <w:t>.</w:t>
                  </w:r>
                </w:p>
                <w:p w14:paraId="6DE5DCB9" w14:textId="7063F75E" w:rsidR="000946A1" w:rsidRDefault="000946A1" w:rsidP="00456594">
                  <w:pPr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Svi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podizanjem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ruke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“ZA”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suglasni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takvom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izmjenom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reda</w:t>
                  </w:r>
                  <w:proofErr w:type="spellEnd"/>
                  <w:r>
                    <w:rPr>
                      <w:rFonts w:cs="Arial"/>
                      <w:szCs w:val="24"/>
                    </w:rPr>
                    <w:t>.</w:t>
                  </w:r>
                </w:p>
                <w:p w14:paraId="4D60C333" w14:textId="285BF7F6" w:rsidR="000946A1" w:rsidRDefault="000946A1" w:rsidP="00456594">
                  <w:pPr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Cs w:val="24"/>
                    </w:rPr>
                    <w:t>Točka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1. </w:t>
                  </w:r>
                  <w:proofErr w:type="spellStart"/>
                  <w:r w:rsidRPr="00CB3595">
                    <w:rPr>
                      <w:rFonts w:cs="Arial"/>
                      <w:color w:val="000000"/>
                      <w:szCs w:val="24"/>
                    </w:rPr>
                    <w:t>Usvajanje</w:t>
                  </w:r>
                  <w:proofErr w:type="spellEnd"/>
                  <w:r w:rsidRPr="00CB3595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CB3595">
                    <w:rPr>
                      <w:rFonts w:cs="Arial"/>
                      <w:color w:val="000000"/>
                      <w:szCs w:val="24"/>
                    </w:rPr>
                    <w:t>zapisnika</w:t>
                  </w:r>
                  <w:proofErr w:type="spellEnd"/>
                  <w:r w:rsidRPr="00CB3595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CB3595">
                    <w:rPr>
                      <w:rFonts w:cs="Arial"/>
                      <w:color w:val="000000"/>
                      <w:szCs w:val="24"/>
                    </w:rPr>
                    <w:t>sa</w:t>
                  </w:r>
                  <w:proofErr w:type="spellEnd"/>
                  <w:r w:rsidRPr="00CB3595">
                    <w:rPr>
                      <w:rFonts w:cs="Arial"/>
                      <w:color w:val="000000"/>
                      <w:szCs w:val="24"/>
                    </w:rPr>
                    <w:t xml:space="preserve"> 5</w:t>
                  </w:r>
                  <w:r>
                    <w:rPr>
                      <w:rFonts w:cs="Arial"/>
                      <w:color w:val="000000"/>
                      <w:szCs w:val="24"/>
                    </w:rPr>
                    <w:t>5</w:t>
                  </w:r>
                  <w:r w:rsidRPr="00CB3595">
                    <w:rPr>
                      <w:rFonts w:cs="Arial"/>
                      <w:color w:val="000000"/>
                      <w:szCs w:val="24"/>
                    </w:rPr>
                    <w:t xml:space="preserve">. </w:t>
                  </w:r>
                  <w:proofErr w:type="spellStart"/>
                  <w:r w:rsidRPr="00CB3595">
                    <w:rPr>
                      <w:rFonts w:cs="Arial"/>
                      <w:color w:val="000000"/>
                      <w:szCs w:val="24"/>
                    </w:rPr>
                    <w:t>elektronske</w:t>
                  </w:r>
                  <w:proofErr w:type="spellEnd"/>
                  <w:r w:rsidRPr="00CB3595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CB3595">
                    <w:rPr>
                      <w:rFonts w:cs="Arial"/>
                      <w:color w:val="000000"/>
                      <w:szCs w:val="24"/>
                    </w:rPr>
                    <w:t>sjednice</w:t>
                  </w:r>
                  <w:proofErr w:type="spellEnd"/>
                  <w:r w:rsidRPr="00CB3595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CB3595">
                    <w:rPr>
                      <w:rFonts w:cs="Arial"/>
                      <w:color w:val="000000"/>
                      <w:szCs w:val="24"/>
                    </w:rPr>
                    <w:t>Školskog</w:t>
                  </w:r>
                  <w:proofErr w:type="spellEnd"/>
                  <w:r w:rsidRPr="00CB3595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CB3595">
                    <w:rPr>
                      <w:rFonts w:cs="Arial"/>
                      <w:color w:val="000000"/>
                      <w:szCs w:val="24"/>
                    </w:rPr>
                    <w:t>odbora</w:t>
                  </w:r>
                  <w:proofErr w:type="spellEnd"/>
                  <w:r w:rsidRPr="00CB3595">
                    <w:rPr>
                      <w:rFonts w:cs="Arial"/>
                      <w:color w:val="000000"/>
                      <w:szCs w:val="24"/>
                    </w:rPr>
                    <w:t xml:space="preserve"> od</w:t>
                  </w:r>
                  <w:r>
                    <w:rPr>
                      <w:rFonts w:cs="Arial"/>
                      <w:color w:val="000000"/>
                      <w:szCs w:val="24"/>
                    </w:rPr>
                    <w:t xml:space="preserve"> 11</w:t>
                  </w:r>
                  <w:r w:rsidRPr="00CB3595">
                    <w:rPr>
                      <w:rFonts w:cs="Arial"/>
                      <w:color w:val="000000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studenog</w:t>
                  </w:r>
                  <w:proofErr w:type="spellEnd"/>
                  <w:r w:rsidRPr="00CB3595">
                    <w:rPr>
                      <w:rFonts w:cs="Arial"/>
                      <w:color w:val="000000"/>
                      <w:szCs w:val="24"/>
                    </w:rPr>
                    <w:t xml:space="preserve"> 2024. Godine</w:t>
                  </w:r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stavlja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glasanje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svi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prisutni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članovi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podizanjem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ruku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“ZA”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usvajaju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zapisnik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odn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>. t. 1.</w:t>
                  </w:r>
                </w:p>
                <w:p w14:paraId="3F68A3EE" w14:textId="6D445C95" w:rsidR="000946A1" w:rsidRDefault="000946A1" w:rsidP="000946A1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r>
                    <w:rPr>
                      <w:rFonts w:cs="Arial"/>
                      <w:color w:val="000000"/>
                      <w:szCs w:val="24"/>
                    </w:rPr>
                    <w:t xml:space="preserve">T. </w:t>
                  </w:r>
                  <w:proofErr w:type="gramStart"/>
                  <w:r>
                    <w:rPr>
                      <w:rFonts w:cs="Arial"/>
                      <w:color w:val="000000"/>
                      <w:szCs w:val="24"/>
                    </w:rPr>
                    <w:t>2.</w:t>
                  </w:r>
                  <w:r w:rsidRPr="00CB3595">
                    <w:rPr>
                      <w:rFonts w:cs="Arial"/>
                      <w:color w:val="000000"/>
                      <w:szCs w:val="24"/>
                    </w:rPr>
                    <w:t>Usvajanje</w:t>
                  </w:r>
                  <w:proofErr w:type="gramEnd"/>
                  <w:r w:rsidRPr="00CB3595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prijedloga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II.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Izmjena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dopuna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financijskog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plana za 2024. </w:t>
                  </w:r>
                  <w:proofErr w:type="spellStart"/>
                  <w:proofErr w:type="gramStart"/>
                  <w:r>
                    <w:rPr>
                      <w:rFonts w:cs="Arial"/>
                      <w:color w:val="000000"/>
                      <w:szCs w:val="24"/>
                    </w:rPr>
                    <w:t>godinu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>;</w:t>
                  </w:r>
                  <w:proofErr w:type="gramEnd"/>
                </w:p>
                <w:p w14:paraId="3B472044" w14:textId="70A4168F" w:rsidR="007F4366" w:rsidRDefault="000946A1" w:rsidP="000946A1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Riječ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preuzima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voditeljica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računovodstva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Gordana Lončarić, a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koja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temeljem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dostavljene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dokumentacije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samom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pozivu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školski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odbor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ukratko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predstavlja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o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kojim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izmjenama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I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dopunama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financijskog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plana se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radi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u 2024.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godini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.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Točka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nakon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izlaganja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se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stavlja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na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glasanje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,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lastRenderedPageBreak/>
                    <w:t>svi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prisutni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članovi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podizanjem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ruku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“ZA”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usvajaju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II.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Izmjene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I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dopune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financijskog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 xml:space="preserve"> plana za 2024. </w:t>
                  </w:r>
                  <w:proofErr w:type="spellStart"/>
                  <w:r w:rsidR="007F4366">
                    <w:rPr>
                      <w:rFonts w:cs="Arial"/>
                      <w:color w:val="000000"/>
                      <w:szCs w:val="24"/>
                    </w:rPr>
                    <w:t>godinu</w:t>
                  </w:r>
                  <w:proofErr w:type="spellEnd"/>
                  <w:r w:rsidR="007F4366">
                    <w:rPr>
                      <w:rFonts w:cs="Arial"/>
                      <w:color w:val="000000"/>
                      <w:szCs w:val="24"/>
                    </w:rPr>
                    <w:t>.</w:t>
                  </w:r>
                </w:p>
                <w:p w14:paraId="4A29D70A" w14:textId="2A960B7A" w:rsidR="007F4366" w:rsidRDefault="007F4366" w:rsidP="007F436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r>
                    <w:rPr>
                      <w:rFonts w:cs="Arial"/>
                      <w:color w:val="000000"/>
                      <w:szCs w:val="24"/>
                    </w:rPr>
                    <w:t xml:space="preserve">T. </w:t>
                  </w:r>
                  <w:proofErr w:type="gramStart"/>
                  <w:r>
                    <w:rPr>
                      <w:rFonts w:cs="Arial"/>
                      <w:color w:val="000000"/>
                      <w:szCs w:val="24"/>
                    </w:rPr>
                    <w:t>3.Usvajanje</w:t>
                  </w:r>
                  <w:proofErr w:type="gramEnd"/>
                  <w:r>
                    <w:rPr>
                      <w:rFonts w:cs="Arial"/>
                      <w:color w:val="000000"/>
                      <w:szCs w:val="24"/>
                    </w:rPr>
                    <w:t xml:space="preserve"> II.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Izmjena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dopuna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Plana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nabave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za 2024.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godinu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budući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da je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točka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3. </w:t>
                  </w:r>
                  <w:proofErr w:type="spellStart"/>
                  <w:proofErr w:type="gramStart"/>
                  <w:r>
                    <w:rPr>
                      <w:rFonts w:cs="Arial"/>
                      <w:color w:val="000000"/>
                      <w:szCs w:val="24"/>
                    </w:rPr>
                    <w:t>Objašnjena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 u</w:t>
                  </w:r>
                  <w:proofErr w:type="gramEnd"/>
                  <w:r>
                    <w:rPr>
                      <w:rFonts w:cs="Arial"/>
                      <w:color w:val="000000"/>
                      <w:szCs w:val="24"/>
                    </w:rPr>
                    <w:t xml:space="preserve"> t. 2.,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predsjednik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stavlja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glasanje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t. 3. Svi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prisutni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članovi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podizanjem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ruku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“ZA”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usvajaju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II.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Izmjene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dopune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Plana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nabave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za 2024.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Godinu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>.</w:t>
                  </w:r>
                </w:p>
                <w:p w14:paraId="7B73A092" w14:textId="0AAB0D58" w:rsidR="007F4366" w:rsidRDefault="007F4366" w:rsidP="007F436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r>
                    <w:rPr>
                      <w:rFonts w:cs="Arial"/>
                      <w:color w:val="000000"/>
                      <w:szCs w:val="24"/>
                    </w:rPr>
                    <w:t xml:space="preserve">T. 4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Davanje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suglasnosti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Ravnatelju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sklapanje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ugovora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o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radu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na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određeno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vrijeme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s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Matejom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Crnogaj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, za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radno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mjesto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učiteljice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prirode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i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kemije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,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zamjena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rodiljni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dopust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Petre Siladi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Varović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. Ravnatelj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preuzima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riječ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natječaj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radno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mjesto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učiteljice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kemije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prirode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javilo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se tri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kandidata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od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kojih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samo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jedna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I to Matea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Crnogaj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ispunila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uvjete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. T. 4 se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daje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na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glasanje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. Svi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prisutni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članovi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podizanjem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ruku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“ZA”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suglasni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sklapanje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ugovora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radu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Mateom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Crnogaj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>.</w:t>
                  </w:r>
                </w:p>
                <w:p w14:paraId="1901DC3D" w14:textId="0083BBD5" w:rsidR="007F4366" w:rsidRDefault="007F4366" w:rsidP="007F436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r>
                    <w:rPr>
                      <w:rFonts w:cs="Arial"/>
                      <w:color w:val="000000"/>
                      <w:szCs w:val="24"/>
                    </w:rPr>
                    <w:t xml:space="preserve">T. 5. </w:t>
                  </w:r>
                  <w:r w:rsidRPr="000946A1">
                    <w:rPr>
                      <w:rFonts w:cs="Arial"/>
                      <w:color w:val="000000"/>
                      <w:szCs w:val="24"/>
                    </w:rPr>
                    <w:tab/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Davanje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suglasnosti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Ravnatelju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sklapanje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ugovora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o </w:t>
                  </w:r>
                  <w:proofErr w:type="spellStart"/>
                  <w:proofErr w:type="gramStart"/>
                  <w:r w:rsidRPr="000946A1">
                    <w:rPr>
                      <w:rFonts w:cs="Arial"/>
                      <w:color w:val="000000"/>
                      <w:szCs w:val="24"/>
                    </w:rPr>
                    <w:t>radu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na</w:t>
                  </w:r>
                  <w:proofErr w:type="spellEnd"/>
                  <w:proofErr w:type="gram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određeno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vrijeme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– 4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sata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tjedno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s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Ozrenom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Bogdanovićem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, za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radno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mjesto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učitelja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glazbene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kulture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u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razrednoj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nastavi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–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nestručno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na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5. </w:t>
                  </w:r>
                  <w:proofErr w:type="spellStart"/>
                  <w:proofErr w:type="gramStart"/>
                  <w:r w:rsidRPr="000946A1">
                    <w:rPr>
                      <w:rFonts w:cs="Arial"/>
                      <w:color w:val="000000"/>
                      <w:szCs w:val="24"/>
                    </w:rPr>
                    <w:t>mjeseci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>;</w:t>
                  </w:r>
                  <w:proofErr w:type="gramEnd"/>
                </w:p>
                <w:p w14:paraId="1BB88B5C" w14:textId="2D8878AE" w:rsidR="007F4366" w:rsidRDefault="007F4366" w:rsidP="007F436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r>
                    <w:rPr>
                      <w:rFonts w:cs="Arial"/>
                      <w:color w:val="000000"/>
                      <w:szCs w:val="24"/>
                    </w:rPr>
                    <w:t xml:space="preserve">Ravnatelj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opet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preuzima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riječ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natječaj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javio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samo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jedan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kandidat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I to je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Ozren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Bogdanović koji je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nestručna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osoba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te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njim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sklapa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ugovor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pet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mjeseci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. Svi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prisutni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članovi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podizanjem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ruku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“ZA”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suglasni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sklapanje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ugovora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radu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5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mjeseci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s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Ozrenom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Bogdanovićem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>.</w:t>
                  </w:r>
                </w:p>
                <w:p w14:paraId="409556F7" w14:textId="1CC088A2" w:rsidR="007F4366" w:rsidRDefault="007F4366" w:rsidP="007F436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r>
                    <w:rPr>
                      <w:rFonts w:cs="Arial"/>
                      <w:color w:val="000000"/>
                      <w:szCs w:val="24"/>
                    </w:rPr>
                    <w:t>T. 6.</w:t>
                  </w:r>
                  <w:r w:rsidRPr="000946A1">
                    <w:rPr>
                      <w:rFonts w:cs="Arial"/>
                      <w:color w:val="000000"/>
                      <w:szCs w:val="24"/>
                    </w:rPr>
                    <w:tab/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Davanje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suglasnosti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Ravnatelju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sklapanje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ugovora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o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radu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na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određeno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vrijeme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s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Karlom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Vuk, za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radno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mjesto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učiteljice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razredne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nastave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u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produženom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boravku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,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zamjena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rodiljni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dopust</w:t>
                  </w:r>
                  <w:proofErr w:type="spellEnd"/>
                  <w:r w:rsidRPr="000946A1">
                    <w:rPr>
                      <w:rFonts w:cs="Arial"/>
                      <w:color w:val="000000"/>
                      <w:szCs w:val="24"/>
                    </w:rPr>
                    <w:t xml:space="preserve"> Anje </w:t>
                  </w:r>
                  <w:proofErr w:type="spellStart"/>
                  <w:r w:rsidRPr="000946A1">
                    <w:rPr>
                      <w:rFonts w:cs="Arial"/>
                      <w:color w:val="000000"/>
                      <w:szCs w:val="24"/>
                    </w:rPr>
                    <w:t>Budojević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>.</w:t>
                  </w:r>
                </w:p>
                <w:p w14:paraId="2398E94D" w14:textId="15BB10E4" w:rsidR="007F4366" w:rsidRDefault="007F4366" w:rsidP="007F436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Ovdje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kao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kod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natječaja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učiteljicu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kemije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prirode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samo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jedan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kandidat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zadovoljio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uvjete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te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ovdje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radi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o Karli Vuk. Svi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prisutni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članovi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podizanjem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ruku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“ZA”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suglasni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sklapanje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ugovora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radu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određeno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vrijeme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s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Karlom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Vuk,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zamjena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rodiljni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dopust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Anje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Budojević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>.</w:t>
                  </w:r>
                </w:p>
                <w:p w14:paraId="0D99F74B" w14:textId="7328C961" w:rsidR="007F4366" w:rsidRDefault="007F4366" w:rsidP="007F4366">
                  <w:pPr>
                    <w:spacing w:after="0" w:line="240" w:lineRule="auto"/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color w:val="000000"/>
                      <w:szCs w:val="24"/>
                    </w:rPr>
                    <w:t xml:space="preserve">T. 7.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Prijedlog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otpisu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potraživanja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Arial"/>
                      <w:szCs w:val="24"/>
                    </w:rPr>
                    <w:t>kuhinju</w:t>
                  </w:r>
                  <w:proofErr w:type="spellEnd"/>
                  <w:r>
                    <w:rPr>
                      <w:rFonts w:cs="Arial"/>
                      <w:szCs w:val="24"/>
                    </w:rPr>
                    <w:t>;</w:t>
                  </w:r>
                  <w:proofErr w:type="gramEnd"/>
                </w:p>
                <w:p w14:paraId="687A037F" w14:textId="356DD94E" w:rsidR="007F4366" w:rsidRDefault="007F4366" w:rsidP="007F4366">
                  <w:pPr>
                    <w:spacing w:after="0" w:line="240" w:lineRule="auto"/>
                    <w:jc w:val="both"/>
                    <w:rPr>
                      <w:rFonts w:cs="Arial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Cs w:val="24"/>
                    </w:rPr>
                    <w:t>Riječ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preuzima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voditeljica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računovodstva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ustanove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Gordana Lončarić,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koja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prijedlogu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otpis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potraživanja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predstavlja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4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fizičke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osobe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: Božena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Hunjak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Švagelj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, Ivana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Holenda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, Nives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Mikec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I Sonja Šehović</w:t>
                  </w:r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koje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imaju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dug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prema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OŠ Vladimir Nazor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Križevci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kuhinju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Budući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da je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kuhinja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besplatna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, da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ovdje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radi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o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računima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iz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r w:rsidR="005F38B9">
                    <w:rPr>
                      <w:rFonts w:cs="Arial"/>
                      <w:szCs w:val="24"/>
                    </w:rPr>
                    <w:t xml:space="preserve">2021.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i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r>
                    <w:rPr>
                      <w:rFonts w:cs="Arial"/>
                      <w:szCs w:val="24"/>
                    </w:rPr>
                    <w:t xml:space="preserve">2022.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g</w:t>
                  </w:r>
                  <w:r>
                    <w:rPr>
                      <w:rFonts w:cs="Arial"/>
                      <w:szCs w:val="24"/>
                    </w:rPr>
                    <w:t>odine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, za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koje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su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poslane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brojne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opomene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to u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ukupnom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iznosu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od 436,07 EUR</w:t>
                  </w:r>
                  <w:r w:rsidR="005F38B9">
                    <w:rPr>
                      <w:rFonts w:cs="Arial"/>
                      <w:szCs w:val="24"/>
                    </w:rPr>
                    <w:t xml:space="preserve">, da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su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troškovi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odvjetnika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veći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od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potraživanja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predlaže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se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otpis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u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knjigovodstvenom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smislu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. Svi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prisutni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članovi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podizanjem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ruku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“ZA”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suglasni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su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da se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otpiše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5F38B9">
                    <w:rPr>
                      <w:rFonts w:cs="Arial"/>
                      <w:szCs w:val="24"/>
                    </w:rPr>
                    <w:t>potraživanje</w:t>
                  </w:r>
                  <w:proofErr w:type="spellEnd"/>
                  <w:r w:rsidR="005F38B9">
                    <w:rPr>
                      <w:rFonts w:cs="Arial"/>
                      <w:szCs w:val="24"/>
                    </w:rPr>
                    <w:t>.</w:t>
                  </w:r>
                </w:p>
                <w:p w14:paraId="0B02321E" w14:textId="5542E7C4" w:rsidR="005F38B9" w:rsidRDefault="005F38B9" w:rsidP="007F4366">
                  <w:pPr>
                    <w:spacing w:after="0" w:line="240" w:lineRule="auto"/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T. 8.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preventivne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aktivnosti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usmjerene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sigurnost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djece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učenika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prometu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ravnatelj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preuzima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riječ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Ovdje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radi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novini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preventivnih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aktivnosti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koje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pokrenule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nacionalnoj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razini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Koordinatori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razini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OŠ Vladimir Nazor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Križevci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preventivne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aktivnosti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sigurnost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djece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učenika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prometu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Sandra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Vurnek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I Natalija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Radotović-Maksić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Policija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će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također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biti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uključena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nakon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što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Ministarstvo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donese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kurikulum</w:t>
                  </w:r>
                  <w:proofErr w:type="spellEnd"/>
                  <w:r>
                    <w:rPr>
                      <w:rFonts w:cs="Arial"/>
                      <w:szCs w:val="24"/>
                    </w:rPr>
                    <w:t>. Svi pris</w:t>
                  </w:r>
                  <w:r w:rsidR="00CF5AC7">
                    <w:rPr>
                      <w:rFonts w:cs="Arial"/>
                      <w:szCs w:val="24"/>
                    </w:rPr>
                    <w:t>utni</w:t>
                  </w:r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podizanjem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ruku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“ZA”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suglasni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predloženom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točkom</w:t>
                  </w:r>
                  <w:proofErr w:type="spellEnd"/>
                  <w:r>
                    <w:rPr>
                      <w:rFonts w:cs="Arial"/>
                      <w:szCs w:val="24"/>
                    </w:rPr>
                    <w:t>.</w:t>
                  </w:r>
                  <w:r w:rsidR="002617DA">
                    <w:rPr>
                      <w:rFonts w:cs="Arial"/>
                      <w:szCs w:val="24"/>
                    </w:rPr>
                    <w:t xml:space="preserve"> Pod </w:t>
                  </w:r>
                  <w:proofErr w:type="spellStart"/>
                  <w:r w:rsidR="002617DA">
                    <w:rPr>
                      <w:rFonts w:cs="Arial"/>
                      <w:szCs w:val="24"/>
                    </w:rPr>
                    <w:t>točkom</w:t>
                  </w:r>
                  <w:proofErr w:type="spellEnd"/>
                  <w:r w:rsidR="002617DA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2617DA">
                    <w:rPr>
                      <w:rFonts w:cs="Arial"/>
                      <w:szCs w:val="24"/>
                    </w:rPr>
                    <w:t>razno</w:t>
                  </w:r>
                  <w:proofErr w:type="spellEnd"/>
                  <w:r w:rsidR="002617DA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2617DA">
                    <w:rPr>
                      <w:rFonts w:cs="Arial"/>
                      <w:szCs w:val="24"/>
                    </w:rPr>
                    <w:t>nitko</w:t>
                  </w:r>
                  <w:proofErr w:type="spellEnd"/>
                  <w:r w:rsidR="002617DA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2617DA">
                    <w:rPr>
                      <w:rFonts w:cs="Arial"/>
                      <w:szCs w:val="24"/>
                    </w:rPr>
                    <w:t>od</w:t>
                  </w:r>
                  <w:proofErr w:type="spellEnd"/>
                  <w:r w:rsidR="002617DA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2617DA">
                    <w:rPr>
                      <w:rFonts w:cs="Arial"/>
                      <w:szCs w:val="24"/>
                    </w:rPr>
                    <w:t>prisutnih</w:t>
                  </w:r>
                  <w:proofErr w:type="spellEnd"/>
                  <w:r w:rsidR="002617DA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2617DA">
                    <w:rPr>
                      <w:rFonts w:cs="Arial"/>
                      <w:szCs w:val="24"/>
                    </w:rPr>
                    <w:t>članova</w:t>
                  </w:r>
                  <w:proofErr w:type="spellEnd"/>
                  <w:r w:rsidR="002617DA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2617DA">
                    <w:rPr>
                      <w:rFonts w:cs="Arial"/>
                      <w:szCs w:val="24"/>
                    </w:rPr>
                    <w:t>Školskog</w:t>
                  </w:r>
                  <w:proofErr w:type="spellEnd"/>
                  <w:r w:rsidR="002617DA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2617DA">
                    <w:rPr>
                      <w:rFonts w:cs="Arial"/>
                      <w:szCs w:val="24"/>
                    </w:rPr>
                    <w:t>odbora</w:t>
                  </w:r>
                  <w:proofErr w:type="spellEnd"/>
                  <w:r w:rsidR="002617DA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2617DA">
                    <w:rPr>
                      <w:rFonts w:cs="Arial"/>
                      <w:szCs w:val="24"/>
                    </w:rPr>
                    <w:t>nema</w:t>
                  </w:r>
                  <w:proofErr w:type="spellEnd"/>
                  <w:r w:rsidR="002617DA"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 w:rsidR="002617DA">
                    <w:rPr>
                      <w:rFonts w:cs="Arial"/>
                      <w:szCs w:val="24"/>
                    </w:rPr>
                    <w:t>pitanja</w:t>
                  </w:r>
                  <w:proofErr w:type="spellEnd"/>
                  <w:r w:rsidR="002617DA">
                    <w:rPr>
                      <w:rFonts w:cs="Arial"/>
                      <w:szCs w:val="24"/>
                    </w:rPr>
                    <w:t>.</w:t>
                  </w:r>
                </w:p>
                <w:p w14:paraId="19DD7688" w14:textId="77777777" w:rsidR="005F38B9" w:rsidRDefault="005F38B9" w:rsidP="007F4366">
                  <w:pPr>
                    <w:spacing w:after="0" w:line="240" w:lineRule="auto"/>
                    <w:jc w:val="both"/>
                    <w:rPr>
                      <w:rFonts w:cs="Arial"/>
                      <w:szCs w:val="24"/>
                    </w:rPr>
                  </w:pPr>
                </w:p>
                <w:p w14:paraId="380DDB11" w14:textId="77777777" w:rsidR="005F38B9" w:rsidRDefault="005F38B9" w:rsidP="007F436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</w:p>
                <w:p w14:paraId="7229958B" w14:textId="48E1CE9C" w:rsidR="005F38B9" w:rsidRPr="008532A6" w:rsidRDefault="005F38B9" w:rsidP="005F38B9">
                  <w:pPr>
                    <w:tabs>
                      <w:tab w:val="left" w:pos="2060"/>
                      <w:tab w:val="center" w:pos="4690"/>
                    </w:tabs>
                    <w:ind w:right="540"/>
                    <w:rPr>
                      <w:rFonts w:cs="Arial"/>
                      <w:color w:val="000000"/>
                      <w:szCs w:val="24"/>
                    </w:rPr>
                  </w:pPr>
                  <w:r w:rsidRPr="008532A6">
                    <w:rPr>
                      <w:rFonts w:cs="Arial"/>
                      <w:color w:val="000000"/>
                      <w:szCs w:val="24"/>
                      <w:lang w:val="x-none"/>
                    </w:rPr>
                    <w:t>KLASA:</w:t>
                  </w:r>
                  <w:r w:rsidRPr="008532A6">
                    <w:rPr>
                      <w:rFonts w:cs="Arial"/>
                      <w:color w:val="000000"/>
                      <w:szCs w:val="24"/>
                      <w:bdr w:val="none" w:sz="0" w:space="0" w:color="auto" w:frame="1"/>
                    </w:rPr>
                    <w:t xml:space="preserve"> 007-04/24-02/5</w:t>
                  </w:r>
                  <w:r>
                    <w:rPr>
                      <w:rFonts w:cs="Arial"/>
                      <w:color w:val="000000"/>
                      <w:szCs w:val="24"/>
                      <w:bdr w:val="none" w:sz="0" w:space="0" w:color="auto" w:frame="1"/>
                    </w:rPr>
                    <w:t>6</w:t>
                  </w:r>
                  <w:r w:rsidRPr="008532A6">
                    <w:rPr>
                      <w:rFonts w:cs="Arial"/>
                      <w:color w:val="000000"/>
                      <w:szCs w:val="24"/>
                      <w:lang w:val="x-none"/>
                    </w:rPr>
                    <w:tab/>
                  </w:r>
                </w:p>
                <w:p w14:paraId="405ADD1F" w14:textId="77777777" w:rsidR="005F38B9" w:rsidRPr="005D14B9" w:rsidRDefault="005F38B9" w:rsidP="005F38B9">
                  <w:pPr>
                    <w:ind w:right="540"/>
                    <w:rPr>
                      <w:rFonts w:cs="Arial"/>
                      <w:color w:val="000000"/>
                      <w:szCs w:val="24"/>
                      <w:bdr w:val="none" w:sz="0" w:space="0" w:color="auto" w:frame="1"/>
                    </w:rPr>
                  </w:pPr>
                  <w:r w:rsidRPr="008532A6">
                    <w:rPr>
                      <w:rFonts w:cs="Arial"/>
                      <w:color w:val="000000"/>
                      <w:szCs w:val="24"/>
                      <w:lang w:val="x-none"/>
                    </w:rPr>
                    <w:t xml:space="preserve">URBROJ: </w:t>
                  </w:r>
                  <w:r w:rsidRPr="008532A6">
                    <w:rPr>
                      <w:rFonts w:cs="Arial"/>
                      <w:color w:val="000000"/>
                      <w:szCs w:val="24"/>
                      <w:bdr w:val="none" w:sz="0" w:space="0" w:color="auto" w:frame="1"/>
                    </w:rPr>
                    <w:t>2137-43-03-24-2</w:t>
                  </w:r>
                </w:p>
                <w:p w14:paraId="78E1D031" w14:textId="44EFAE27" w:rsidR="005F38B9" w:rsidRPr="008532A6" w:rsidRDefault="005F38B9" w:rsidP="005F38B9">
                  <w:pPr>
                    <w:ind w:right="540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Križevci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, </w:t>
                  </w:r>
                  <w:r>
                    <w:rPr>
                      <w:rFonts w:cs="Arial"/>
                      <w:color w:val="000000"/>
                      <w:szCs w:val="24"/>
                    </w:rPr>
                    <w:t>12</w:t>
                  </w:r>
                  <w:r w:rsidRPr="008532A6">
                    <w:rPr>
                      <w:rFonts w:cs="Arial"/>
                      <w:color w:val="000000"/>
                      <w:szCs w:val="24"/>
                    </w:rPr>
                    <w:t>.</w:t>
                  </w:r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prosinca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 2024.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godine</w:t>
                  </w:r>
                  <w:proofErr w:type="spellEnd"/>
                </w:p>
                <w:p w14:paraId="09FCD127" w14:textId="77777777" w:rsidR="005F38B9" w:rsidRPr="008532A6" w:rsidRDefault="005F38B9" w:rsidP="005F38B9">
                  <w:pPr>
                    <w:ind w:right="540"/>
                    <w:rPr>
                      <w:rFonts w:cs="Arial"/>
                      <w:color w:val="000000"/>
                      <w:szCs w:val="24"/>
                    </w:rPr>
                  </w:pP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Zapisničarka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                                                                                     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Predsjednik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Školskog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odbora</w:t>
                  </w:r>
                  <w:proofErr w:type="spellEnd"/>
                </w:p>
                <w:p w14:paraId="42F087A1" w14:textId="77777777" w:rsidR="005F38B9" w:rsidRPr="008532A6" w:rsidRDefault="005F38B9" w:rsidP="005F38B9">
                  <w:pPr>
                    <w:ind w:right="540"/>
                    <w:rPr>
                      <w:rFonts w:cs="Arial"/>
                      <w:color w:val="000000"/>
                      <w:szCs w:val="24"/>
                    </w:rPr>
                  </w:pPr>
                  <w:r w:rsidRPr="008532A6">
                    <w:rPr>
                      <w:rFonts w:cs="Arial"/>
                      <w:color w:val="000000"/>
                      <w:szCs w:val="24"/>
                    </w:rPr>
                    <w:t>Jasna Zdilar Pešutić</w:t>
                  </w:r>
                  <w:r w:rsidRPr="008532A6">
                    <w:rPr>
                      <w:rFonts w:cs="Arial"/>
                      <w:color w:val="000000"/>
                      <w:szCs w:val="24"/>
                    </w:rPr>
                    <w:tab/>
                  </w:r>
                  <w:r w:rsidRPr="008532A6">
                    <w:rPr>
                      <w:rFonts w:cs="Arial"/>
                      <w:color w:val="000000"/>
                      <w:szCs w:val="24"/>
                    </w:rPr>
                    <w:tab/>
                  </w:r>
                  <w:r w:rsidRPr="008532A6">
                    <w:rPr>
                      <w:rFonts w:cs="Arial"/>
                      <w:color w:val="000000"/>
                      <w:szCs w:val="24"/>
                    </w:rPr>
                    <w:tab/>
                  </w:r>
                  <w:r>
                    <w:rPr>
                      <w:rFonts w:cs="Arial"/>
                      <w:color w:val="000000"/>
                      <w:szCs w:val="24"/>
                    </w:rPr>
                    <w:t xml:space="preserve">                             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mr.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 sp. Hrvoje Gužvinec, dipl.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ing</w:t>
                  </w:r>
                  <w:proofErr w:type="spellEnd"/>
                </w:p>
                <w:p w14:paraId="474A5EF7" w14:textId="77777777" w:rsidR="007F4366" w:rsidRDefault="007F4366" w:rsidP="007F436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</w:p>
                <w:p w14:paraId="29315B2A" w14:textId="77777777" w:rsidR="007F4366" w:rsidRDefault="007F4366" w:rsidP="007F4366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</w:p>
                <w:p w14:paraId="4A0BED70" w14:textId="77777777" w:rsidR="007F4366" w:rsidRDefault="007F4366" w:rsidP="000946A1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</w:p>
                <w:p w14:paraId="2D8416BA" w14:textId="77777777" w:rsidR="000946A1" w:rsidRDefault="000946A1" w:rsidP="00456594">
                  <w:pPr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</w:p>
                <w:p w14:paraId="61D4539F" w14:textId="4A702B2B" w:rsidR="000946A1" w:rsidRPr="008532A6" w:rsidRDefault="000946A1" w:rsidP="005F38B9">
                  <w:pPr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2998DFFE" w14:textId="77777777" w:rsidR="000946A1" w:rsidRPr="008532A6" w:rsidRDefault="000946A1" w:rsidP="00456594">
                  <w:pPr>
                    <w:widowControl w:val="0"/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68D5D5F5" w14:textId="77777777" w:rsidR="000946A1" w:rsidRPr="008532A6" w:rsidRDefault="000946A1" w:rsidP="00456594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6E7E0B2B" w14:textId="77777777" w:rsidR="000946A1" w:rsidRPr="008532A6" w:rsidRDefault="000946A1" w:rsidP="00456594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47F516D" w14:textId="77777777" w:rsidR="000946A1" w:rsidRPr="008532A6" w:rsidRDefault="000946A1" w:rsidP="00456594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5363B683" w14:textId="77777777" w:rsidR="000946A1" w:rsidRPr="008532A6" w:rsidRDefault="000946A1" w:rsidP="00456594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335D996E" w14:textId="77777777" w:rsidR="000946A1" w:rsidRPr="008532A6" w:rsidRDefault="000946A1" w:rsidP="00456594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8D3E2A2" w14:textId="77777777" w:rsidR="000946A1" w:rsidRPr="008532A6" w:rsidRDefault="000946A1" w:rsidP="00456594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14:paraId="63AA3A3D" w14:textId="77777777" w:rsidR="000946A1" w:rsidRPr="008532A6" w:rsidRDefault="000946A1" w:rsidP="00456594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04BE2FCC" w14:textId="77777777" w:rsidR="000946A1" w:rsidRPr="008532A6" w:rsidRDefault="000946A1" w:rsidP="00456594">
            <w:pPr>
              <w:jc w:val="both"/>
              <w:rPr>
                <w:rFonts w:cs="Arial"/>
                <w:szCs w:val="24"/>
              </w:rPr>
            </w:pPr>
          </w:p>
          <w:p w14:paraId="0F3C51B2" w14:textId="77777777" w:rsidR="000946A1" w:rsidRPr="008532A6" w:rsidRDefault="000946A1" w:rsidP="00456594">
            <w:pPr>
              <w:jc w:val="both"/>
              <w:rPr>
                <w:rFonts w:cs="Arial"/>
                <w:szCs w:val="24"/>
              </w:rPr>
            </w:pPr>
          </w:p>
          <w:p w14:paraId="1816D011" w14:textId="77777777" w:rsidR="000946A1" w:rsidRPr="008532A6" w:rsidRDefault="000946A1" w:rsidP="00456594">
            <w:pPr>
              <w:pStyle w:val="ListParagraph"/>
              <w:rPr>
                <w:rFonts w:cs="Arial"/>
                <w:color w:val="000000"/>
                <w:szCs w:val="24"/>
              </w:rPr>
            </w:pPr>
          </w:p>
        </w:tc>
      </w:tr>
      <w:tr w:rsidR="000946A1" w:rsidRPr="008532A6" w14:paraId="14DD8DAE" w14:textId="77777777" w:rsidTr="00456594">
        <w:trPr>
          <w:trHeight w:val="134"/>
        </w:trPr>
        <w:tc>
          <w:tcPr>
            <w:tcW w:w="426" w:type="dxa"/>
            <w:shd w:val="clear" w:color="auto" w:fill="auto"/>
          </w:tcPr>
          <w:p w14:paraId="05960649" w14:textId="77777777" w:rsidR="000946A1" w:rsidRPr="008532A6" w:rsidRDefault="000946A1" w:rsidP="00456594">
            <w:pPr>
              <w:rPr>
                <w:rStyle w:val="Emphasis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9600" w:type="dxa"/>
          </w:tcPr>
          <w:p w14:paraId="677BD66A" w14:textId="77777777" w:rsidR="000946A1" w:rsidRPr="00CB3595" w:rsidRDefault="000946A1" w:rsidP="00456594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23C553E1" w14:textId="77777777" w:rsidR="000946A1" w:rsidRPr="008501C0" w:rsidRDefault="000946A1" w:rsidP="000946A1">
      <w:pPr>
        <w:ind w:right="540"/>
        <w:rPr>
          <w:rFonts w:cs="Arial"/>
          <w:color w:val="000000"/>
          <w:lang w:val="x-none"/>
        </w:rPr>
      </w:pPr>
    </w:p>
    <w:p w14:paraId="642F9536" w14:textId="77777777" w:rsidR="000946A1" w:rsidRPr="008501C0" w:rsidRDefault="000946A1" w:rsidP="000946A1">
      <w:pPr>
        <w:tabs>
          <w:tab w:val="left" w:pos="2154"/>
          <w:tab w:val="left" w:pos="6064"/>
        </w:tabs>
        <w:ind w:right="540"/>
        <w:rPr>
          <w:rFonts w:cs="Arial"/>
          <w:color w:val="000000"/>
        </w:rPr>
      </w:pPr>
      <w:r w:rsidRPr="008501C0">
        <w:rPr>
          <w:rFonts w:cs="Arial"/>
          <w:color w:val="000000"/>
        </w:rPr>
        <w:tab/>
      </w:r>
      <w:r w:rsidRPr="008501C0">
        <w:rPr>
          <w:rFonts w:cs="Arial"/>
          <w:color w:val="000000"/>
        </w:rPr>
        <w:tab/>
        <w:t>                              </w:t>
      </w:r>
      <w:r w:rsidRPr="008501C0">
        <w:rPr>
          <w:rFonts w:cs="Arial"/>
          <w:color w:val="000000"/>
          <w:bdr w:val="none" w:sz="0" w:space="0" w:color="auto" w:frame="1"/>
        </w:rPr>
        <w:t xml:space="preserve"> </w:t>
      </w:r>
    </w:p>
    <w:tbl>
      <w:tblPr>
        <w:tblW w:w="1891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0"/>
      </w:tblGrid>
      <w:tr w:rsidR="000946A1" w:rsidRPr="008501C0" w14:paraId="43BB1A4C" w14:textId="77777777" w:rsidTr="00456594">
        <w:trPr>
          <w:trHeight w:val="74"/>
        </w:trPr>
        <w:tc>
          <w:tcPr>
            <w:tcW w:w="18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147C" w14:textId="77777777" w:rsidR="000946A1" w:rsidRPr="008501C0" w:rsidRDefault="000946A1" w:rsidP="00456594">
            <w:pPr>
              <w:jc w:val="both"/>
              <w:rPr>
                <w:rFonts w:cs="Arial"/>
                <w:color w:val="000000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8694"/>
            </w:tblGrid>
            <w:tr w:rsidR="000946A1" w:rsidRPr="008501C0" w14:paraId="1C894D20" w14:textId="77777777" w:rsidTr="00456594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1043"/>
                    <w:gridCol w:w="16324"/>
                  </w:tblGrid>
                  <w:tr w:rsidR="000946A1" w:rsidRPr="008501C0" w14:paraId="3B5A20E6" w14:textId="77777777" w:rsidTr="00456594">
                    <w:trPr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tbl>
                        <w:tblPr>
                          <w:tblW w:w="18262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22"/>
                          <w:gridCol w:w="18040"/>
                        </w:tblGrid>
                        <w:tr w:rsidR="000946A1" w:rsidRPr="008532A6" w14:paraId="2280755D" w14:textId="77777777" w:rsidTr="00456594">
                          <w:trPr>
                            <w:trHeight w:val="134"/>
                          </w:trPr>
                          <w:tc>
                            <w:tcPr>
                              <w:tcW w:w="222" w:type="dxa"/>
                              <w:shd w:val="clear" w:color="auto" w:fill="auto"/>
                            </w:tcPr>
                            <w:p w14:paraId="032A80B0" w14:textId="77777777" w:rsidR="000946A1" w:rsidRPr="008532A6" w:rsidRDefault="000946A1" w:rsidP="00456594">
                              <w:pPr>
                                <w:rPr>
                                  <w:rStyle w:val="Emphasis"/>
                                  <w:rFonts w:eastAsia="Calibri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  <w:bookmarkStart w:id="1" w:name="_Hlk120102744"/>
                            </w:p>
                          </w:tc>
                          <w:tc>
                            <w:tcPr>
                              <w:tcW w:w="18040" w:type="dxa"/>
                            </w:tcPr>
                            <w:p w14:paraId="109796CA" w14:textId="77777777" w:rsidR="000946A1" w:rsidRPr="00CB3595" w:rsidRDefault="000946A1" w:rsidP="00456594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523412F" w14:textId="77777777" w:rsidR="000946A1" w:rsidRPr="008501C0" w:rsidRDefault="000946A1" w:rsidP="00456594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  <w:p w14:paraId="24887E18" w14:textId="77777777" w:rsidR="000946A1" w:rsidRPr="008501C0" w:rsidRDefault="000946A1" w:rsidP="00456594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0946A1" w:rsidRPr="008501C0" w14:paraId="18259039" w14:textId="77777777" w:rsidTr="00456594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235A2647" w14:textId="77777777" w:rsidR="000946A1" w:rsidRPr="008501C0" w:rsidRDefault="000946A1" w:rsidP="00456594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547B372D" w14:textId="77777777" w:rsidR="000946A1" w:rsidRPr="008501C0" w:rsidRDefault="000946A1" w:rsidP="00456594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16009AD5" w14:textId="77777777" w:rsidR="000946A1" w:rsidRPr="008501C0" w:rsidRDefault="000946A1" w:rsidP="00456594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14:paraId="30409CEB" w14:textId="77777777" w:rsidR="000946A1" w:rsidRPr="008501C0" w:rsidRDefault="000946A1" w:rsidP="00456594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39D0BE69" w14:textId="77777777" w:rsidR="000946A1" w:rsidRPr="008501C0" w:rsidRDefault="000946A1" w:rsidP="00456594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741A9885" w14:textId="77777777" w:rsidR="000946A1" w:rsidRPr="008501C0" w:rsidRDefault="000946A1" w:rsidP="00456594">
                        <w:pPr>
                          <w:pStyle w:val="ListParagraph"/>
                          <w:ind w:left="360"/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0946A1" w:rsidRPr="008501C0" w14:paraId="714B64FD" w14:textId="77777777" w:rsidTr="00456594">
                    <w:trPr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0BACF7B1" w14:textId="77777777" w:rsidR="000946A1" w:rsidRPr="008501C0" w:rsidRDefault="000946A1" w:rsidP="00456594">
                        <w:pPr>
                          <w:ind w:right="540"/>
                          <w:rPr>
                            <w:rFonts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05A6F681" w14:textId="77777777" w:rsidR="000946A1" w:rsidRPr="008501C0" w:rsidRDefault="000946A1" w:rsidP="00456594">
                        <w:pPr>
                          <w:ind w:right="540"/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0946A1" w:rsidRPr="008501C0" w14:paraId="26F18FBA" w14:textId="77777777" w:rsidTr="00456594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746E2B9A" w14:textId="77777777" w:rsidR="000946A1" w:rsidRPr="008501C0" w:rsidRDefault="000946A1" w:rsidP="00456594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14" w:type="dxa"/>
                      </w:tcPr>
                      <w:p w14:paraId="418BB027" w14:textId="77777777" w:rsidR="000946A1" w:rsidRPr="008501C0" w:rsidRDefault="000946A1" w:rsidP="00456594">
                        <w:pPr>
                          <w:jc w:val="both"/>
                          <w:rPr>
                            <w:rFonts w:eastAsia="Calibri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1C2397F5" w14:textId="77777777" w:rsidR="000946A1" w:rsidRPr="008501C0" w:rsidRDefault="000946A1" w:rsidP="00456594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bookmarkEnd w:id="1"/>
          </w:tbl>
          <w:p w14:paraId="5A60842A" w14:textId="77777777" w:rsidR="000946A1" w:rsidRPr="008501C0" w:rsidRDefault="000946A1" w:rsidP="00456594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0946A1" w:rsidRPr="008501C0" w14:paraId="64D04468" w14:textId="77777777" w:rsidTr="00456594">
        <w:trPr>
          <w:trHeight w:val="117"/>
        </w:trPr>
        <w:tc>
          <w:tcPr>
            <w:tcW w:w="10798" w:type="dxa"/>
          </w:tcPr>
          <w:p w14:paraId="7BECA3AE" w14:textId="77777777" w:rsidR="000946A1" w:rsidRPr="008501C0" w:rsidRDefault="000946A1" w:rsidP="00456594">
            <w:pPr>
              <w:rPr>
                <w:rFonts w:cs="Arial"/>
                <w:color w:val="000000"/>
              </w:rPr>
            </w:pPr>
            <w:r w:rsidRPr="008501C0">
              <w:rPr>
                <w:rFonts w:cs="Arial"/>
                <w:color w:val="000000"/>
              </w:rPr>
              <w:tab/>
            </w:r>
          </w:p>
          <w:p w14:paraId="405054C1" w14:textId="77777777" w:rsidR="000946A1" w:rsidRPr="008501C0" w:rsidRDefault="000946A1" w:rsidP="00456594">
            <w:pPr>
              <w:rPr>
                <w:rFonts w:cs="Arial"/>
                <w:color w:val="000000"/>
              </w:rPr>
            </w:pPr>
          </w:p>
        </w:tc>
      </w:tr>
    </w:tbl>
    <w:p w14:paraId="24DD30E2" w14:textId="77777777" w:rsidR="000946A1" w:rsidRPr="008501C0" w:rsidRDefault="000946A1" w:rsidP="000946A1">
      <w:pPr>
        <w:ind w:right="540"/>
        <w:rPr>
          <w:rFonts w:cs="Arial"/>
          <w:color w:val="000000"/>
        </w:rPr>
      </w:pPr>
    </w:p>
    <w:bookmarkEnd w:id="0"/>
    <w:p w14:paraId="54A9258B" w14:textId="77777777" w:rsidR="000946A1" w:rsidRPr="008501C0" w:rsidRDefault="000946A1" w:rsidP="000946A1">
      <w:pPr>
        <w:rPr>
          <w:rFonts w:cs="Arial"/>
        </w:rPr>
      </w:pPr>
    </w:p>
    <w:p w14:paraId="78121E5C" w14:textId="77777777" w:rsidR="000946A1" w:rsidRPr="008501C0" w:rsidRDefault="000946A1" w:rsidP="000946A1">
      <w:pPr>
        <w:rPr>
          <w:rFonts w:cs="Arial"/>
        </w:rPr>
      </w:pPr>
    </w:p>
    <w:p w14:paraId="6A239998" w14:textId="77777777" w:rsidR="000946A1" w:rsidRPr="008501C0" w:rsidRDefault="000946A1" w:rsidP="000946A1">
      <w:pPr>
        <w:rPr>
          <w:rFonts w:cs="Arial"/>
        </w:rPr>
      </w:pPr>
    </w:p>
    <w:p w14:paraId="72C844E4" w14:textId="77777777" w:rsidR="000946A1" w:rsidRPr="008501C0" w:rsidRDefault="000946A1" w:rsidP="000946A1">
      <w:pPr>
        <w:rPr>
          <w:rFonts w:cs="Arial"/>
        </w:rPr>
      </w:pPr>
    </w:p>
    <w:p w14:paraId="0807D585" w14:textId="77777777" w:rsidR="000946A1" w:rsidRPr="008501C0" w:rsidRDefault="000946A1" w:rsidP="000946A1">
      <w:pPr>
        <w:rPr>
          <w:rFonts w:cs="Arial"/>
        </w:rPr>
      </w:pPr>
    </w:p>
    <w:p w14:paraId="2F96F801" w14:textId="77777777" w:rsidR="000946A1" w:rsidRPr="008501C0" w:rsidRDefault="000946A1" w:rsidP="000946A1">
      <w:pPr>
        <w:rPr>
          <w:rFonts w:cs="Arial"/>
        </w:rPr>
      </w:pPr>
    </w:p>
    <w:p w14:paraId="4DB50A0A" w14:textId="77777777" w:rsidR="000946A1" w:rsidRPr="008501C0" w:rsidRDefault="000946A1" w:rsidP="000946A1">
      <w:pPr>
        <w:rPr>
          <w:rFonts w:cs="Arial"/>
        </w:rPr>
      </w:pPr>
    </w:p>
    <w:p w14:paraId="354F0D02" w14:textId="77777777" w:rsidR="000946A1" w:rsidRPr="008501C0" w:rsidRDefault="000946A1" w:rsidP="000946A1">
      <w:pPr>
        <w:rPr>
          <w:rFonts w:cs="Arial"/>
        </w:rPr>
      </w:pPr>
    </w:p>
    <w:p w14:paraId="34B2C45E" w14:textId="77777777" w:rsidR="000946A1" w:rsidRDefault="000946A1" w:rsidP="000946A1"/>
    <w:p w14:paraId="49241E4B" w14:textId="77777777" w:rsidR="000946A1" w:rsidRDefault="000946A1" w:rsidP="000946A1"/>
    <w:p w14:paraId="09AAFC6A" w14:textId="77777777" w:rsidR="000946A1" w:rsidRDefault="000946A1" w:rsidP="000946A1"/>
    <w:p w14:paraId="7FA227D3" w14:textId="77777777" w:rsidR="000946A1" w:rsidRDefault="000946A1" w:rsidP="000946A1"/>
    <w:p w14:paraId="0DDCA492" w14:textId="77777777" w:rsidR="008E6424" w:rsidRDefault="008E6424"/>
    <w:sectPr w:rsidR="008E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A1"/>
    <w:rsid w:val="000946A1"/>
    <w:rsid w:val="00186290"/>
    <w:rsid w:val="001F3AD5"/>
    <w:rsid w:val="00240420"/>
    <w:rsid w:val="002617DA"/>
    <w:rsid w:val="005F38B9"/>
    <w:rsid w:val="00752A82"/>
    <w:rsid w:val="007F4366"/>
    <w:rsid w:val="008E6424"/>
    <w:rsid w:val="00C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44E4"/>
  <w15:chartTrackingRefBased/>
  <w15:docId w15:val="{E6E509A8-5FD1-4191-9B4C-A34F8C61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366"/>
  </w:style>
  <w:style w:type="paragraph" w:styleId="Heading1">
    <w:name w:val="heading 1"/>
    <w:basedOn w:val="Normal"/>
    <w:next w:val="Normal"/>
    <w:link w:val="Heading1Char"/>
    <w:uiPriority w:val="9"/>
    <w:qFormat/>
    <w:rsid w:val="00094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6A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0946A1"/>
    <w:rPr>
      <w:i/>
      <w:iCs/>
    </w:rPr>
  </w:style>
  <w:style w:type="paragraph" w:styleId="NoSpacing">
    <w:name w:val="No Spacing"/>
    <w:link w:val="NoSpacingChar"/>
    <w:uiPriority w:val="1"/>
    <w:qFormat/>
    <w:rsid w:val="000946A1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rsid w:val="000946A1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3</cp:revision>
  <cp:lastPrinted>2024-12-12T16:51:00Z</cp:lastPrinted>
  <dcterms:created xsi:type="dcterms:W3CDTF">2024-12-12T16:25:00Z</dcterms:created>
  <dcterms:modified xsi:type="dcterms:W3CDTF">2024-12-23T14:59:00Z</dcterms:modified>
</cp:coreProperties>
</file>