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94943" w14:textId="77777777" w:rsidR="00E83A35" w:rsidRPr="00364323" w:rsidRDefault="00E83A35" w:rsidP="00E83A35">
      <w:pPr>
        <w:ind w:right="540"/>
        <w:jc w:val="center"/>
        <w:rPr>
          <w:rFonts w:cs="Arial"/>
          <w:color w:val="000000" w:themeColor="text1"/>
          <w:sz w:val="20"/>
        </w:rPr>
      </w:pPr>
      <w:bookmarkStart w:id="0" w:name="_Hlk123153177"/>
      <w:r w:rsidRPr="00364323">
        <w:rPr>
          <w:rFonts w:cs="Arial"/>
          <w:b/>
          <w:bCs/>
          <w:color w:val="000000" w:themeColor="text1"/>
          <w:sz w:val="20"/>
        </w:rPr>
        <w:t>Z A P I S N I K</w:t>
      </w:r>
    </w:p>
    <w:p w14:paraId="0CCC9025" w14:textId="77777777" w:rsidR="00E83A35" w:rsidRPr="00364323" w:rsidRDefault="00E83A35" w:rsidP="00E83A35">
      <w:pPr>
        <w:ind w:right="540"/>
        <w:rPr>
          <w:rFonts w:cs="Arial"/>
          <w:color w:val="000000" w:themeColor="text1"/>
          <w:sz w:val="20"/>
          <w:lang w:val="x-none"/>
        </w:rPr>
      </w:pPr>
    </w:p>
    <w:p w14:paraId="1EC29836" w14:textId="30BB0B63" w:rsidR="00E83A35" w:rsidRDefault="00E83A35" w:rsidP="00E83A35">
      <w:pPr>
        <w:jc w:val="both"/>
        <w:rPr>
          <w:rFonts w:cs="Arial"/>
          <w:color w:val="000000" w:themeColor="text1"/>
          <w:sz w:val="20"/>
        </w:rPr>
      </w:pPr>
      <w:r>
        <w:rPr>
          <w:rFonts w:cs="Arial"/>
          <w:b/>
          <w:bCs/>
          <w:color w:val="000000" w:themeColor="text1"/>
          <w:sz w:val="20"/>
        </w:rPr>
        <w:t>4</w:t>
      </w:r>
      <w:r>
        <w:rPr>
          <w:rFonts w:cs="Arial"/>
          <w:b/>
          <w:bCs/>
          <w:color w:val="000000" w:themeColor="text1"/>
          <w:sz w:val="20"/>
        </w:rPr>
        <w:t>6</w:t>
      </w:r>
      <w:r w:rsidRPr="00364323">
        <w:rPr>
          <w:rFonts w:cs="Arial"/>
          <w:b/>
          <w:bCs/>
          <w:color w:val="000000" w:themeColor="text1"/>
          <w:sz w:val="20"/>
        </w:rPr>
        <w:t>.</w:t>
      </w:r>
      <w:r w:rsidRPr="00364323">
        <w:rPr>
          <w:rFonts w:cs="Arial"/>
          <w:color w:val="000000" w:themeColor="text1"/>
          <w:sz w:val="20"/>
        </w:rPr>
        <w:t xml:space="preserve"> sjednic</w:t>
      </w:r>
      <w:r>
        <w:rPr>
          <w:rFonts w:cs="Arial"/>
          <w:color w:val="000000" w:themeColor="text1"/>
          <w:sz w:val="20"/>
        </w:rPr>
        <w:t>a</w:t>
      </w:r>
      <w:r w:rsidRPr="00364323">
        <w:rPr>
          <w:rFonts w:cs="Arial"/>
          <w:color w:val="000000" w:themeColor="text1"/>
          <w:sz w:val="20"/>
        </w:rPr>
        <w:t xml:space="preserve"> Školskog odbora Osnovne škole „Vladimir Nazor“ Križevci održane u </w:t>
      </w:r>
      <w:r>
        <w:rPr>
          <w:rFonts w:cs="Arial"/>
          <w:color w:val="000000" w:themeColor="text1"/>
          <w:sz w:val="20"/>
        </w:rPr>
        <w:t>utorak 7</w:t>
      </w:r>
      <w:r w:rsidRPr="00FD6141">
        <w:rPr>
          <w:rFonts w:cs="Arial"/>
          <w:color w:val="000000" w:themeColor="text1"/>
          <w:sz w:val="20"/>
        </w:rPr>
        <w:t xml:space="preserve">. </w:t>
      </w:r>
      <w:r>
        <w:rPr>
          <w:rFonts w:cs="Arial"/>
          <w:color w:val="000000" w:themeColor="text1"/>
          <w:sz w:val="20"/>
        </w:rPr>
        <w:t>svibnja</w:t>
      </w:r>
      <w:r w:rsidRPr="00FD6141">
        <w:rPr>
          <w:rFonts w:cs="Arial"/>
          <w:color w:val="000000" w:themeColor="text1"/>
          <w:sz w:val="20"/>
        </w:rPr>
        <w:t xml:space="preserve">  202</w:t>
      </w:r>
      <w:r>
        <w:rPr>
          <w:rFonts w:cs="Arial"/>
          <w:color w:val="000000" w:themeColor="text1"/>
          <w:sz w:val="20"/>
        </w:rPr>
        <w:t>4</w:t>
      </w:r>
      <w:r w:rsidRPr="00FD6141">
        <w:rPr>
          <w:rFonts w:cs="Arial"/>
          <w:color w:val="000000" w:themeColor="text1"/>
          <w:sz w:val="20"/>
        </w:rPr>
        <w:t xml:space="preserve">. godine </w:t>
      </w:r>
      <w:r>
        <w:rPr>
          <w:rFonts w:cs="Arial"/>
          <w:color w:val="000000" w:themeColor="text1"/>
          <w:sz w:val="20"/>
        </w:rPr>
        <w:t>s početkom u 19,00 u školskoj zbornici.</w:t>
      </w:r>
      <w:r w:rsidRPr="00FD6141">
        <w:rPr>
          <w:rFonts w:cs="Arial"/>
          <w:color w:val="000000" w:themeColor="text1"/>
          <w:sz w:val="20"/>
        </w:rPr>
        <w:t xml:space="preserve"> </w:t>
      </w:r>
      <w:r w:rsidRPr="00437EE5">
        <w:rPr>
          <w:rFonts w:cs="Arial"/>
          <w:color w:val="000000" w:themeColor="text1"/>
          <w:sz w:val="20"/>
        </w:rPr>
        <w:t xml:space="preserve">   </w:t>
      </w:r>
    </w:p>
    <w:p w14:paraId="2A560F02" w14:textId="376AB806" w:rsidR="00E83A35" w:rsidRPr="00364323" w:rsidRDefault="00E83A35" w:rsidP="00E83A35">
      <w:pPr>
        <w:jc w:val="both"/>
        <w:rPr>
          <w:rFonts w:cs="Arial"/>
          <w:color w:val="000000" w:themeColor="text1"/>
          <w:sz w:val="20"/>
          <w:lang w:val="x-none"/>
        </w:rPr>
      </w:pPr>
      <w:r>
        <w:rPr>
          <w:rFonts w:cs="Arial"/>
          <w:color w:val="000000" w:themeColor="text1"/>
          <w:sz w:val="20"/>
        </w:rPr>
        <w:t xml:space="preserve">Sjednica započela u </w:t>
      </w:r>
      <w:r>
        <w:rPr>
          <w:rFonts w:cs="Arial"/>
          <w:color w:val="000000" w:themeColor="text1"/>
          <w:sz w:val="20"/>
        </w:rPr>
        <w:t>19,10</w:t>
      </w:r>
      <w:r>
        <w:rPr>
          <w:rFonts w:cs="Arial"/>
          <w:color w:val="000000" w:themeColor="text1"/>
          <w:sz w:val="20"/>
        </w:rPr>
        <w:t xml:space="preserve"> sati</w:t>
      </w:r>
    </w:p>
    <w:p w14:paraId="428A8CD4" w14:textId="77777777" w:rsidR="00E83A35" w:rsidRPr="00364323" w:rsidRDefault="00E83A35" w:rsidP="00E83A35">
      <w:pPr>
        <w:ind w:right="540"/>
        <w:jc w:val="center"/>
        <w:rPr>
          <w:rFonts w:cs="Arial"/>
          <w:b/>
          <w:bCs/>
          <w:color w:val="000000"/>
          <w:sz w:val="20"/>
        </w:rPr>
      </w:pPr>
    </w:p>
    <w:p w14:paraId="58497755" w14:textId="77777777" w:rsidR="00E83A35" w:rsidRPr="00364323" w:rsidRDefault="00E83A35" w:rsidP="00E83A35">
      <w:pPr>
        <w:tabs>
          <w:tab w:val="left" w:pos="2388"/>
        </w:tabs>
        <w:ind w:right="540"/>
        <w:rPr>
          <w:rFonts w:cs="Arial"/>
          <w:color w:val="000000"/>
          <w:sz w:val="20"/>
        </w:rPr>
      </w:pPr>
      <w:r w:rsidRPr="00364323">
        <w:rPr>
          <w:rFonts w:cs="Arial"/>
          <w:color w:val="000000"/>
          <w:sz w:val="20"/>
        </w:rPr>
        <w:t> </w:t>
      </w:r>
    </w:p>
    <w:p w14:paraId="1573DB50" w14:textId="77777777" w:rsidR="00E83A35" w:rsidRDefault="00E83A35" w:rsidP="00E83A35">
      <w:pPr>
        <w:ind w:right="-2"/>
        <w:jc w:val="both"/>
        <w:rPr>
          <w:rFonts w:cs="Arial"/>
          <w:color w:val="000000"/>
          <w:sz w:val="20"/>
        </w:rPr>
      </w:pPr>
      <w:proofErr w:type="spellStart"/>
      <w:r w:rsidRPr="00364323">
        <w:rPr>
          <w:rFonts w:cs="Arial"/>
          <w:color w:val="000000"/>
          <w:sz w:val="20"/>
          <w:u w:val="single"/>
          <w:lang w:val="x-none"/>
        </w:rPr>
        <w:t>P</w:t>
      </w:r>
      <w:r>
        <w:rPr>
          <w:rFonts w:cs="Arial"/>
          <w:color w:val="000000"/>
          <w:sz w:val="20"/>
          <w:u w:val="single"/>
          <w:lang w:val="en-US"/>
        </w:rPr>
        <w:t>ozvani</w:t>
      </w:r>
      <w:proofErr w:type="spellEnd"/>
      <w:r w:rsidRPr="00364323">
        <w:rPr>
          <w:rFonts w:cs="Arial"/>
          <w:color w:val="000000"/>
          <w:sz w:val="20"/>
          <w:u w:val="single"/>
          <w:lang w:val="x-none"/>
        </w:rPr>
        <w:t>:</w:t>
      </w:r>
      <w:r w:rsidRPr="00364323">
        <w:rPr>
          <w:rFonts w:cs="Arial"/>
          <w:color w:val="000000"/>
          <w:sz w:val="20"/>
        </w:rPr>
        <w:t xml:space="preserve"> </w:t>
      </w:r>
      <w:r>
        <w:rPr>
          <w:rFonts w:cs="Arial"/>
          <w:color w:val="000000"/>
          <w:sz w:val="20"/>
        </w:rPr>
        <w:t>Hrvoje Gužvinec</w:t>
      </w:r>
      <w:r w:rsidRPr="00364323">
        <w:rPr>
          <w:rFonts w:cs="Arial"/>
          <w:color w:val="000000"/>
          <w:sz w:val="20"/>
        </w:rPr>
        <w:t xml:space="preserve"> </w:t>
      </w:r>
      <w:r>
        <w:rPr>
          <w:rFonts w:cs="Arial"/>
          <w:color w:val="000000"/>
          <w:sz w:val="20"/>
        </w:rPr>
        <w:t xml:space="preserve"> - predsjednik Školskog odbora, </w:t>
      </w:r>
      <w:r w:rsidRPr="00364323">
        <w:rPr>
          <w:rFonts w:cs="Arial"/>
          <w:color w:val="000000"/>
          <w:sz w:val="20"/>
        </w:rPr>
        <w:t xml:space="preserve">Sanja Štubelj – zamjenica predsjednika Školskog odbora, </w:t>
      </w:r>
      <w:r>
        <w:rPr>
          <w:rFonts w:cs="Arial"/>
          <w:color w:val="000000"/>
          <w:sz w:val="20"/>
        </w:rPr>
        <w:t xml:space="preserve">Ksenija Kranjčec, </w:t>
      </w:r>
      <w:r w:rsidRPr="00364323">
        <w:rPr>
          <w:rFonts w:cs="Arial"/>
          <w:color w:val="000000"/>
          <w:sz w:val="20"/>
        </w:rPr>
        <w:t>Sandra Kantar</w:t>
      </w:r>
      <w:r>
        <w:rPr>
          <w:rFonts w:cs="Arial"/>
          <w:color w:val="000000"/>
          <w:sz w:val="20"/>
        </w:rPr>
        <w:t>, Gordana Prosenečki, Marko Đurakić i Mario Martinčević;</w:t>
      </w:r>
    </w:p>
    <w:p w14:paraId="18B140F7" w14:textId="77777777" w:rsidR="00E83A35" w:rsidRDefault="00E83A35" w:rsidP="00E83A35">
      <w:pPr>
        <w:ind w:right="-2"/>
        <w:jc w:val="both"/>
        <w:rPr>
          <w:rFonts w:cs="Arial"/>
          <w:color w:val="000000"/>
          <w:sz w:val="20"/>
        </w:rPr>
      </w:pPr>
      <w:r>
        <w:rPr>
          <w:rFonts w:cs="Arial"/>
          <w:color w:val="000000"/>
          <w:sz w:val="20"/>
        </w:rPr>
        <w:t>Sudjelovali: Hrvoje Gužvinec</w:t>
      </w:r>
      <w:r w:rsidRPr="00364323">
        <w:rPr>
          <w:rFonts w:cs="Arial"/>
          <w:color w:val="000000"/>
          <w:sz w:val="20"/>
        </w:rPr>
        <w:t xml:space="preserve"> </w:t>
      </w:r>
      <w:r>
        <w:rPr>
          <w:rFonts w:cs="Arial"/>
          <w:color w:val="000000"/>
          <w:sz w:val="20"/>
        </w:rPr>
        <w:t xml:space="preserve"> - predsjednik Školskog odbora, </w:t>
      </w:r>
      <w:r w:rsidRPr="00364323">
        <w:rPr>
          <w:rFonts w:cs="Arial"/>
          <w:color w:val="000000"/>
          <w:sz w:val="20"/>
        </w:rPr>
        <w:t>Sanja Štubelj – zamjenica predsjednika Školskog odbora, Sandra Kantar</w:t>
      </w:r>
      <w:r>
        <w:rPr>
          <w:rFonts w:cs="Arial"/>
          <w:color w:val="000000"/>
          <w:sz w:val="20"/>
        </w:rPr>
        <w:t>, Gordana Prosenečki, Marko Đurakić.</w:t>
      </w:r>
    </w:p>
    <w:p w14:paraId="0F0C1F89" w14:textId="167CEB83" w:rsidR="00E83A35" w:rsidRDefault="00E83A35" w:rsidP="00E83A35">
      <w:pPr>
        <w:ind w:right="-2"/>
        <w:jc w:val="both"/>
        <w:rPr>
          <w:rFonts w:cs="Arial"/>
          <w:color w:val="000000"/>
          <w:sz w:val="20"/>
          <w:u w:val="single"/>
          <w:lang w:val="en-US"/>
        </w:rPr>
      </w:pPr>
      <w:r>
        <w:rPr>
          <w:rFonts w:cs="Arial"/>
          <w:color w:val="000000"/>
          <w:sz w:val="20"/>
        </w:rPr>
        <w:t>Odsutni: Sandra Kantar – opravdala izostanak, Mario Martinčević</w:t>
      </w:r>
    </w:p>
    <w:p w14:paraId="63160058" w14:textId="77777777" w:rsidR="00E83A35" w:rsidRPr="00364323" w:rsidRDefault="00E83A35" w:rsidP="00E83A35">
      <w:pPr>
        <w:ind w:right="-2"/>
        <w:jc w:val="both"/>
        <w:rPr>
          <w:rFonts w:cs="Arial"/>
          <w:color w:val="000000"/>
          <w:sz w:val="20"/>
        </w:rPr>
      </w:pPr>
      <w:r>
        <w:rPr>
          <w:rFonts w:cs="Arial"/>
          <w:color w:val="000000"/>
          <w:sz w:val="20"/>
          <w:u w:val="single"/>
          <w:lang w:val="en-US"/>
        </w:rPr>
        <w:t>Z</w:t>
      </w:r>
      <w:proofErr w:type="spellStart"/>
      <w:r w:rsidRPr="00364323">
        <w:rPr>
          <w:rFonts w:cs="Arial"/>
          <w:color w:val="000000"/>
          <w:sz w:val="20"/>
          <w:u w:val="single"/>
          <w:lang w:val="x-none"/>
        </w:rPr>
        <w:t>apisničar</w:t>
      </w:r>
      <w:r w:rsidRPr="00364323">
        <w:rPr>
          <w:rFonts w:cs="Arial"/>
          <w:color w:val="000000"/>
          <w:sz w:val="20"/>
          <w:u w:val="single"/>
        </w:rPr>
        <w:t>ka</w:t>
      </w:r>
      <w:proofErr w:type="spellEnd"/>
      <w:r w:rsidRPr="00364323">
        <w:rPr>
          <w:rFonts w:cs="Arial"/>
          <w:color w:val="000000"/>
          <w:sz w:val="20"/>
          <w:u w:val="single"/>
          <w:lang w:val="x-none"/>
        </w:rPr>
        <w:t>:</w:t>
      </w:r>
      <w:r w:rsidRPr="00364323">
        <w:rPr>
          <w:rFonts w:cs="Arial"/>
          <w:color w:val="000000"/>
          <w:sz w:val="20"/>
          <w:lang w:val="x-none"/>
        </w:rPr>
        <w:t xml:space="preserve"> </w:t>
      </w:r>
      <w:r>
        <w:rPr>
          <w:rFonts w:cs="Arial"/>
          <w:color w:val="000000"/>
          <w:sz w:val="20"/>
        </w:rPr>
        <w:t>Jasna Zdilar Pešutić</w:t>
      </w:r>
    </w:p>
    <w:p w14:paraId="5E182E25" w14:textId="77777777" w:rsidR="00E83A35" w:rsidRPr="00364323" w:rsidRDefault="00E83A35" w:rsidP="00E83A35">
      <w:pPr>
        <w:ind w:right="540"/>
        <w:rPr>
          <w:rFonts w:cs="Arial"/>
          <w:color w:val="000000"/>
          <w:sz w:val="20"/>
          <w:lang w:val="x-none"/>
        </w:rPr>
      </w:pPr>
      <w:r w:rsidRPr="00364323">
        <w:rPr>
          <w:rFonts w:cs="Arial"/>
          <w:color w:val="000000"/>
          <w:sz w:val="20"/>
          <w:u w:val="single"/>
        </w:rPr>
        <w:t>Ravnatelj:</w:t>
      </w:r>
      <w:r w:rsidRPr="00364323">
        <w:rPr>
          <w:rFonts w:cs="Arial"/>
          <w:color w:val="000000"/>
          <w:sz w:val="20"/>
        </w:rPr>
        <w:t xml:space="preserve"> Igor Brkić</w:t>
      </w:r>
      <w:r w:rsidRPr="00364323">
        <w:rPr>
          <w:rFonts w:cs="Arial"/>
          <w:color w:val="000000"/>
          <w:sz w:val="20"/>
          <w:lang w:val="x-none"/>
        </w:rPr>
        <w:t>  </w:t>
      </w:r>
    </w:p>
    <w:p w14:paraId="60AF3D25" w14:textId="77777777" w:rsidR="00E83A35" w:rsidRPr="00364323" w:rsidRDefault="00E83A35" w:rsidP="00E83A35">
      <w:pPr>
        <w:tabs>
          <w:tab w:val="left" w:pos="2154"/>
          <w:tab w:val="left" w:pos="6064"/>
        </w:tabs>
        <w:ind w:right="540"/>
        <w:rPr>
          <w:rFonts w:cs="Arial"/>
          <w:color w:val="000000"/>
          <w:sz w:val="20"/>
        </w:rPr>
      </w:pPr>
      <w:r w:rsidRPr="00364323">
        <w:rPr>
          <w:rFonts w:cs="Arial"/>
          <w:color w:val="000000"/>
          <w:sz w:val="20"/>
        </w:rPr>
        <w:tab/>
      </w:r>
      <w:r w:rsidRPr="00364323">
        <w:rPr>
          <w:rFonts w:cs="Arial"/>
          <w:color w:val="000000"/>
          <w:sz w:val="20"/>
        </w:rPr>
        <w:tab/>
        <w:t>                              </w:t>
      </w:r>
      <w:r w:rsidRPr="00364323">
        <w:rPr>
          <w:rFonts w:cs="Arial"/>
          <w:color w:val="000000"/>
          <w:sz w:val="20"/>
          <w:bdr w:val="none" w:sz="0" w:space="0" w:color="auto" w:frame="1"/>
        </w:rPr>
        <w:t xml:space="preserve"> </w:t>
      </w:r>
    </w:p>
    <w:tbl>
      <w:tblPr>
        <w:tblW w:w="10438" w:type="dxa"/>
        <w:tblInd w:w="-34" w:type="dxa"/>
        <w:tblCellMar>
          <w:left w:w="0" w:type="dxa"/>
          <w:right w:w="0" w:type="dxa"/>
        </w:tblCellMar>
        <w:tblLook w:val="04A0" w:firstRow="1" w:lastRow="0" w:firstColumn="1" w:lastColumn="0" w:noHBand="0" w:noVBand="1"/>
      </w:tblPr>
      <w:tblGrid>
        <w:gridCol w:w="11230"/>
      </w:tblGrid>
      <w:tr w:rsidR="00E83A35" w:rsidRPr="00364323" w14:paraId="5D5C3532" w14:textId="77777777" w:rsidTr="005F5668">
        <w:trPr>
          <w:trHeight w:val="74"/>
        </w:trPr>
        <w:tc>
          <w:tcPr>
            <w:tcW w:w="10438" w:type="dxa"/>
            <w:tcMar>
              <w:top w:w="0" w:type="dxa"/>
              <w:left w:w="108" w:type="dxa"/>
              <w:bottom w:w="0" w:type="dxa"/>
              <w:right w:w="108" w:type="dxa"/>
            </w:tcMar>
          </w:tcPr>
          <w:p w14:paraId="3DC9B060" w14:textId="77777777" w:rsidR="00E83A35" w:rsidRPr="00437EE5" w:rsidRDefault="00E83A35" w:rsidP="005F5668">
            <w:pPr>
              <w:jc w:val="both"/>
              <w:rPr>
                <w:rFonts w:cs="Arial"/>
                <w:color w:val="000000"/>
                <w:sz w:val="20"/>
              </w:rPr>
            </w:pPr>
          </w:p>
          <w:tbl>
            <w:tblPr>
              <w:tblW w:w="10222" w:type="dxa"/>
              <w:tblLook w:val="01E0" w:firstRow="1" w:lastRow="1" w:firstColumn="1" w:lastColumn="1" w:noHBand="0" w:noVBand="0"/>
            </w:tblPr>
            <w:tblGrid>
              <w:gridCol w:w="11014"/>
            </w:tblGrid>
            <w:tr w:rsidR="00E83A35" w:rsidRPr="00364323" w14:paraId="15B99C19" w14:textId="77777777" w:rsidTr="005F5668">
              <w:trPr>
                <w:trHeight w:val="121"/>
              </w:trPr>
              <w:tc>
                <w:tcPr>
                  <w:tcW w:w="10222" w:type="dxa"/>
                  <w:shd w:val="clear" w:color="auto" w:fill="auto"/>
                </w:tcPr>
                <w:tbl>
                  <w:tblPr>
                    <w:tblpPr w:leftFromText="180" w:rightFromText="180" w:horzAnchor="margin" w:tblpX="-147" w:tblpY="1"/>
                    <w:tblOverlap w:val="never"/>
                    <w:tblW w:w="10798" w:type="dxa"/>
                    <w:tblLook w:val="01E0" w:firstRow="1" w:lastRow="1" w:firstColumn="1" w:lastColumn="1" w:noHBand="0" w:noVBand="0"/>
                  </w:tblPr>
                  <w:tblGrid>
                    <w:gridCol w:w="670"/>
                    <w:gridCol w:w="626"/>
                    <w:gridCol w:w="9219"/>
                    <w:gridCol w:w="283"/>
                  </w:tblGrid>
                  <w:tr w:rsidR="00E83A35" w:rsidRPr="00364323" w14:paraId="1E806F0A" w14:textId="77777777" w:rsidTr="005F5668">
                    <w:trPr>
                      <w:gridAfter w:val="1"/>
                      <w:wAfter w:w="450" w:type="dxa"/>
                      <w:trHeight w:val="117"/>
                    </w:trPr>
                    <w:tc>
                      <w:tcPr>
                        <w:tcW w:w="10348" w:type="dxa"/>
                        <w:gridSpan w:val="3"/>
                      </w:tcPr>
                      <w:p w14:paraId="7D8016FB" w14:textId="77777777" w:rsidR="00E83A35" w:rsidRPr="00320566" w:rsidRDefault="00E83A35" w:rsidP="005F5668">
                        <w:pPr>
                          <w:rPr>
                            <w:rFonts w:cs="Arial"/>
                            <w:color w:val="000000"/>
                            <w:sz w:val="20"/>
                          </w:rPr>
                        </w:pPr>
                        <w:bookmarkStart w:id="1" w:name="_Hlk120102744"/>
                      </w:p>
                      <w:p w14:paraId="35FE9FA8" w14:textId="77777777" w:rsidR="00E83A35" w:rsidRPr="00605AF9" w:rsidRDefault="00E83A35" w:rsidP="005F5668">
                        <w:pPr>
                          <w:rPr>
                            <w:rFonts w:cs="Arial"/>
                            <w:color w:val="000000"/>
                            <w:sz w:val="20"/>
                          </w:rPr>
                        </w:pPr>
                      </w:p>
                      <w:p w14:paraId="043FCF45" w14:textId="77777777" w:rsidR="00E83A35" w:rsidRPr="0012222B" w:rsidRDefault="00E83A35" w:rsidP="005F5668">
                        <w:pPr>
                          <w:jc w:val="both"/>
                          <w:rPr>
                            <w:color w:val="000000"/>
                            <w:sz w:val="22"/>
                            <w:szCs w:val="22"/>
                          </w:rPr>
                        </w:pPr>
                        <w:r>
                          <w:rPr>
                            <w:color w:val="000000"/>
                            <w:sz w:val="22"/>
                            <w:szCs w:val="22"/>
                            <w:bdr w:val="none" w:sz="0" w:space="0" w:color="auto" w:frame="1"/>
                          </w:rPr>
                          <w:t xml:space="preserve">DNEVNI RED: </w:t>
                        </w:r>
                      </w:p>
                      <w:p w14:paraId="1EFF3860" w14:textId="77777777" w:rsidR="00E83A35" w:rsidRDefault="00E83A35" w:rsidP="005F5668">
                        <w:pPr>
                          <w:pStyle w:val="NoSpacing"/>
                          <w:jc w:val="both"/>
                          <w:rPr>
                            <w:rFonts w:ascii="Arial" w:hAnsi="Arial" w:cs="Arial"/>
                          </w:rPr>
                        </w:pPr>
                      </w:p>
                      <w:tbl>
                        <w:tblPr>
                          <w:tblW w:w="10222" w:type="dxa"/>
                          <w:tblLook w:val="01E0" w:firstRow="1" w:lastRow="1" w:firstColumn="1" w:lastColumn="1" w:noHBand="0" w:noVBand="0"/>
                        </w:tblPr>
                        <w:tblGrid>
                          <w:gridCol w:w="426"/>
                          <w:gridCol w:w="9796"/>
                        </w:tblGrid>
                        <w:tr w:rsidR="00E83A35" w:rsidRPr="00343A7A" w14:paraId="5FB989C5" w14:textId="77777777" w:rsidTr="005F5668">
                          <w:trPr>
                            <w:trHeight w:val="134"/>
                          </w:trPr>
                          <w:tc>
                            <w:tcPr>
                              <w:tcW w:w="426" w:type="dxa"/>
                              <w:shd w:val="clear" w:color="auto" w:fill="auto"/>
                            </w:tcPr>
                            <w:p w14:paraId="40227817" w14:textId="77777777" w:rsidR="00E83A35" w:rsidRPr="00FD6141" w:rsidRDefault="00E83A35" w:rsidP="005F5668">
                              <w:pPr>
                                <w:rPr>
                                  <w:rStyle w:val="Emphasis"/>
                                  <w:rFonts w:eastAsia="Calibri"/>
                                  <w:i w:val="0"/>
                                  <w:iCs w:val="0"/>
                                  <w:color w:val="000000"/>
                                  <w:sz w:val="22"/>
                                  <w:szCs w:val="22"/>
                                </w:rPr>
                              </w:pPr>
                            </w:p>
                            <w:p w14:paraId="0565F38F" w14:textId="77777777" w:rsidR="00E83A35" w:rsidRDefault="00E83A35" w:rsidP="005F5668">
                              <w:pPr>
                                <w:rPr>
                                  <w:rStyle w:val="Emphasis"/>
                                  <w:rFonts w:eastAsia="Calibri"/>
                                  <w:i w:val="0"/>
                                  <w:iCs w:val="0"/>
                                  <w:color w:val="000000"/>
                                  <w:sz w:val="22"/>
                                  <w:szCs w:val="22"/>
                                </w:rPr>
                              </w:pPr>
                            </w:p>
                            <w:p w14:paraId="333D6953" w14:textId="77777777" w:rsidR="00E83A35" w:rsidRDefault="00E83A35" w:rsidP="005F5668">
                              <w:pPr>
                                <w:rPr>
                                  <w:rStyle w:val="Emphasis"/>
                                  <w:rFonts w:eastAsia="Calibri"/>
                                  <w:i w:val="0"/>
                                  <w:iCs w:val="0"/>
                                  <w:color w:val="000000"/>
                                  <w:sz w:val="22"/>
                                  <w:szCs w:val="22"/>
                                </w:rPr>
                              </w:pPr>
                            </w:p>
                            <w:p w14:paraId="55FE6DB7" w14:textId="77777777" w:rsidR="00E83A35" w:rsidRPr="0064506F" w:rsidRDefault="00E83A35" w:rsidP="005F5668">
                              <w:pPr>
                                <w:rPr>
                                  <w:rStyle w:val="Emphasis"/>
                                  <w:rFonts w:eastAsia="Calibri"/>
                                  <w:i w:val="0"/>
                                  <w:iCs w:val="0"/>
                                  <w:color w:val="000000"/>
                                  <w:sz w:val="22"/>
                                  <w:szCs w:val="22"/>
                                </w:rPr>
                              </w:pPr>
                            </w:p>
                          </w:tc>
                          <w:tc>
                            <w:tcPr>
                              <w:tcW w:w="9796" w:type="dxa"/>
                            </w:tcPr>
                            <w:p w14:paraId="1CC3FA25" w14:textId="77777777" w:rsidR="00E83A35" w:rsidRDefault="00E83A35" w:rsidP="005F5668">
                              <w:pPr>
                                <w:jc w:val="both"/>
                                <w:rPr>
                                  <w:rFonts w:cs="Arial"/>
                                  <w:color w:val="000000"/>
                                  <w:sz w:val="22"/>
                                  <w:szCs w:val="22"/>
                                </w:rPr>
                              </w:pPr>
                            </w:p>
                            <w:p w14:paraId="53720029" w14:textId="77777777" w:rsidR="00244BD1" w:rsidRDefault="00244BD1" w:rsidP="00244BD1">
                              <w:pPr>
                                <w:pStyle w:val="ListParagraph"/>
                                <w:numPr>
                                  <w:ilvl w:val="0"/>
                                  <w:numId w:val="1"/>
                                </w:numPr>
                                <w:ind w:left="720"/>
                                <w:jc w:val="both"/>
                                <w:rPr>
                                  <w:rFonts w:cs="Arial"/>
                                  <w:color w:val="000000"/>
                                  <w:sz w:val="22"/>
                                  <w:szCs w:val="22"/>
                                </w:rPr>
                              </w:pPr>
                              <w:r w:rsidRPr="0064506F">
                                <w:rPr>
                                  <w:rFonts w:cs="Arial"/>
                                  <w:color w:val="000000"/>
                                  <w:sz w:val="22"/>
                                  <w:szCs w:val="22"/>
                                </w:rPr>
                                <w:t xml:space="preserve">Usvajanje zapisnika </w:t>
                              </w:r>
                              <w:r>
                                <w:rPr>
                                  <w:rFonts w:cs="Arial"/>
                                  <w:color w:val="000000"/>
                                  <w:sz w:val="22"/>
                                  <w:szCs w:val="22"/>
                                </w:rPr>
                                <w:t>sa 45</w:t>
                              </w:r>
                              <w:r w:rsidRPr="0064506F">
                                <w:rPr>
                                  <w:rFonts w:cs="Arial"/>
                                  <w:color w:val="000000"/>
                                  <w:sz w:val="22"/>
                                  <w:szCs w:val="22"/>
                                </w:rPr>
                                <w:t xml:space="preserve">. </w:t>
                              </w:r>
                              <w:r>
                                <w:rPr>
                                  <w:rFonts w:cs="Arial"/>
                                  <w:color w:val="000000"/>
                                  <w:sz w:val="22"/>
                                  <w:szCs w:val="22"/>
                                </w:rPr>
                                <w:t xml:space="preserve">elektronske </w:t>
                              </w:r>
                              <w:r w:rsidRPr="0064506F">
                                <w:rPr>
                                  <w:rFonts w:cs="Arial"/>
                                  <w:color w:val="000000"/>
                                  <w:sz w:val="22"/>
                                  <w:szCs w:val="22"/>
                                </w:rPr>
                                <w:t>sjednice Školskog odbora od</w:t>
                              </w:r>
                              <w:r>
                                <w:rPr>
                                  <w:rFonts w:cs="Arial"/>
                                  <w:color w:val="000000"/>
                                  <w:sz w:val="22"/>
                                  <w:szCs w:val="22"/>
                                </w:rPr>
                                <w:t xml:space="preserve"> 29</w:t>
                              </w:r>
                              <w:r w:rsidRPr="0064506F">
                                <w:rPr>
                                  <w:rFonts w:cs="Arial"/>
                                  <w:color w:val="000000"/>
                                  <w:sz w:val="22"/>
                                  <w:szCs w:val="22"/>
                                </w:rPr>
                                <w:t xml:space="preserve">. </w:t>
                              </w:r>
                              <w:r>
                                <w:rPr>
                                  <w:rFonts w:cs="Arial"/>
                                  <w:color w:val="000000"/>
                                  <w:sz w:val="22"/>
                                  <w:szCs w:val="22"/>
                                </w:rPr>
                                <w:t xml:space="preserve">travnja  </w:t>
                              </w:r>
                              <w:r w:rsidRPr="0064506F">
                                <w:rPr>
                                  <w:rFonts w:cs="Arial"/>
                                  <w:color w:val="000000"/>
                                  <w:sz w:val="22"/>
                                  <w:szCs w:val="22"/>
                                </w:rPr>
                                <w:t>202</w:t>
                              </w:r>
                              <w:r>
                                <w:rPr>
                                  <w:rFonts w:cs="Arial"/>
                                  <w:color w:val="000000"/>
                                  <w:sz w:val="22"/>
                                  <w:szCs w:val="22"/>
                                </w:rPr>
                                <w:t>4</w:t>
                              </w:r>
                              <w:r w:rsidRPr="0064506F">
                                <w:rPr>
                                  <w:rFonts w:cs="Arial"/>
                                  <w:color w:val="000000"/>
                                  <w:sz w:val="22"/>
                                  <w:szCs w:val="22"/>
                                </w:rPr>
                                <w:t>. godine</w:t>
                              </w:r>
                              <w:r>
                                <w:rPr>
                                  <w:rFonts w:cs="Arial"/>
                                  <w:color w:val="000000"/>
                                  <w:sz w:val="22"/>
                                  <w:szCs w:val="22"/>
                                </w:rPr>
                                <w:t>;</w:t>
                              </w:r>
                            </w:p>
                            <w:p w14:paraId="577D0673" w14:textId="77777777" w:rsidR="00244BD1" w:rsidRDefault="00244BD1" w:rsidP="00244BD1">
                              <w:pPr>
                                <w:pStyle w:val="ListParagraph"/>
                                <w:numPr>
                                  <w:ilvl w:val="0"/>
                                  <w:numId w:val="1"/>
                                </w:numPr>
                                <w:ind w:left="720"/>
                                <w:jc w:val="both"/>
                                <w:rPr>
                                  <w:rFonts w:cs="Arial"/>
                                  <w:color w:val="000000"/>
                                  <w:sz w:val="22"/>
                                  <w:szCs w:val="22"/>
                                </w:rPr>
                              </w:pPr>
                              <w:r>
                                <w:rPr>
                                  <w:rFonts w:cs="Arial"/>
                                  <w:color w:val="000000"/>
                                  <w:sz w:val="22"/>
                                  <w:szCs w:val="22"/>
                                </w:rPr>
                                <w:t>Prihvaćanje odluke prijedloga Pravilnika o kućnom redu;</w:t>
                              </w:r>
                            </w:p>
                            <w:p w14:paraId="726D56A5" w14:textId="77777777" w:rsidR="00244BD1" w:rsidRDefault="00244BD1" w:rsidP="00244BD1">
                              <w:pPr>
                                <w:pStyle w:val="ListParagraph"/>
                                <w:numPr>
                                  <w:ilvl w:val="0"/>
                                  <w:numId w:val="1"/>
                                </w:numPr>
                                <w:ind w:left="720"/>
                                <w:jc w:val="both"/>
                                <w:rPr>
                                  <w:rFonts w:cs="Arial"/>
                                  <w:color w:val="000000"/>
                                  <w:sz w:val="22"/>
                                  <w:szCs w:val="22"/>
                                </w:rPr>
                              </w:pPr>
                              <w:r>
                                <w:rPr>
                                  <w:rFonts w:cs="Arial"/>
                                  <w:color w:val="000000"/>
                                  <w:sz w:val="22"/>
                                  <w:szCs w:val="22"/>
                                </w:rPr>
                                <w:t>Davanje suglasnosti ravnatelju za zasnivanje radnog odnosa na neodređeno nepuno radno vrijeme, radno mjesto kuharica sa Danijelom Crnković u područnoj školi Đurđic;</w:t>
                              </w:r>
                            </w:p>
                            <w:p w14:paraId="67A1F538" w14:textId="77777777" w:rsidR="00244BD1" w:rsidRDefault="00244BD1" w:rsidP="00244BD1">
                              <w:pPr>
                                <w:pStyle w:val="ListParagraph"/>
                                <w:numPr>
                                  <w:ilvl w:val="0"/>
                                  <w:numId w:val="1"/>
                                </w:numPr>
                                <w:ind w:left="720"/>
                                <w:jc w:val="both"/>
                                <w:rPr>
                                  <w:rFonts w:cs="Arial"/>
                                  <w:color w:val="000000"/>
                                  <w:sz w:val="22"/>
                                  <w:szCs w:val="22"/>
                                </w:rPr>
                              </w:pPr>
                              <w:r>
                                <w:rPr>
                                  <w:rFonts w:cs="Arial"/>
                                  <w:color w:val="000000"/>
                                  <w:sz w:val="22"/>
                                  <w:szCs w:val="22"/>
                                </w:rPr>
                                <w:t>Razno.</w:t>
                              </w:r>
                            </w:p>
                            <w:p w14:paraId="31753C3E" w14:textId="77777777" w:rsidR="00E83A35" w:rsidRDefault="00E83A35" w:rsidP="005F5668">
                              <w:pPr>
                                <w:pStyle w:val="ListParagraph"/>
                                <w:jc w:val="right"/>
                                <w:rPr>
                                  <w:rFonts w:cs="Arial"/>
                                  <w:color w:val="000000"/>
                                  <w:sz w:val="22"/>
                                  <w:szCs w:val="22"/>
                                </w:rPr>
                              </w:pPr>
                            </w:p>
                            <w:p w14:paraId="7994E246" w14:textId="77777777" w:rsidR="00E83A35" w:rsidRPr="0064506F" w:rsidRDefault="00E83A35" w:rsidP="005F5668">
                              <w:pPr>
                                <w:pStyle w:val="ListParagraph"/>
                                <w:jc w:val="right"/>
                                <w:rPr>
                                  <w:rFonts w:cs="Arial"/>
                                  <w:color w:val="000000"/>
                                  <w:sz w:val="22"/>
                                  <w:szCs w:val="22"/>
                                </w:rPr>
                              </w:pPr>
                            </w:p>
                          </w:tc>
                        </w:tr>
                      </w:tbl>
                      <w:p w14:paraId="6BE72B99" w14:textId="77777777" w:rsidR="00E83A35" w:rsidRPr="00320566" w:rsidRDefault="00E83A35" w:rsidP="005F5668">
                        <w:pPr>
                          <w:pStyle w:val="ListParagraph"/>
                          <w:ind w:left="360"/>
                          <w:jc w:val="both"/>
                          <w:rPr>
                            <w:rFonts w:cs="Arial"/>
                            <w:color w:val="000000"/>
                            <w:sz w:val="20"/>
                          </w:rPr>
                        </w:pPr>
                      </w:p>
                    </w:tc>
                  </w:tr>
                  <w:tr w:rsidR="00E83A35" w:rsidRPr="00364323" w14:paraId="5C38F221" w14:textId="77777777" w:rsidTr="005F5668">
                    <w:trPr>
                      <w:gridAfter w:val="1"/>
                      <w:wAfter w:w="450" w:type="dxa"/>
                      <w:trHeight w:val="545"/>
                    </w:trPr>
                    <w:tc>
                      <w:tcPr>
                        <w:tcW w:w="10348" w:type="dxa"/>
                        <w:gridSpan w:val="3"/>
                      </w:tcPr>
                      <w:p w14:paraId="7C7BA22C" w14:textId="77777777" w:rsidR="0076586E" w:rsidRDefault="0076586E" w:rsidP="005F5668">
                        <w:pPr>
                          <w:jc w:val="both"/>
                          <w:rPr>
                            <w:rFonts w:cs="Arial"/>
                            <w:color w:val="000000"/>
                            <w:sz w:val="22"/>
                            <w:szCs w:val="22"/>
                          </w:rPr>
                        </w:pPr>
                        <w:r>
                          <w:rPr>
                            <w:rFonts w:cs="Arial"/>
                            <w:color w:val="000000"/>
                            <w:sz w:val="22"/>
                            <w:szCs w:val="22"/>
                          </w:rPr>
                          <w:t>Sjednica Školskog odbora započinje pozdravljanjem svih prisutnih od strane predsjednika Školskog odbora. Zatim čita dnevni red te su svi članovi Školskog odbora suglasni sa dnevnim redom.</w:t>
                        </w:r>
                      </w:p>
                      <w:p w14:paraId="13C8CD4E" w14:textId="23946830" w:rsidR="00244BD1" w:rsidRDefault="0076586E" w:rsidP="005F5668">
                        <w:pPr>
                          <w:jc w:val="both"/>
                          <w:rPr>
                            <w:rFonts w:cs="Arial"/>
                            <w:color w:val="000000"/>
                            <w:sz w:val="22"/>
                            <w:szCs w:val="22"/>
                          </w:rPr>
                        </w:pPr>
                        <w:r>
                          <w:rPr>
                            <w:rFonts w:cs="Arial"/>
                            <w:color w:val="000000"/>
                            <w:sz w:val="22"/>
                            <w:szCs w:val="22"/>
                          </w:rPr>
                          <w:t xml:space="preserve">Predsjednik čita </w:t>
                        </w:r>
                        <w:r w:rsidRPr="00244BD1">
                          <w:rPr>
                            <w:rFonts w:cs="Arial"/>
                            <w:b/>
                            <w:bCs/>
                            <w:color w:val="000000"/>
                            <w:sz w:val="22"/>
                            <w:szCs w:val="22"/>
                          </w:rPr>
                          <w:t>1. točku dnevnog reda</w:t>
                        </w:r>
                        <w:r>
                          <w:rPr>
                            <w:rFonts w:cs="Arial"/>
                            <w:color w:val="000000"/>
                            <w:sz w:val="22"/>
                            <w:szCs w:val="22"/>
                          </w:rPr>
                          <w:t xml:space="preserve">: Usvajanje zapisnika sa 45. elektronske sjednice Školskog odbora od 22. travnja 2024. godine, te postavlja pitanja članovima Školskog odbora da li ima pitanja u vezi točke. Zamjenica predsjednika Školskog odbora se javlja te traži da se zapisnik izmjeni u dijelu </w:t>
                        </w:r>
                        <w:r w:rsidR="00244BD1">
                          <w:rPr>
                            <w:rFonts w:cs="Arial"/>
                            <w:color w:val="000000"/>
                            <w:sz w:val="22"/>
                            <w:szCs w:val="22"/>
                          </w:rPr>
                          <w:t>teksta: „</w:t>
                        </w:r>
                        <w:r w:rsidR="00244BD1">
                          <w:rPr>
                            <w:rFonts w:cs="Arial"/>
                            <w:color w:val="000000"/>
                            <w:sz w:val="22"/>
                            <w:szCs w:val="22"/>
                          </w:rPr>
                          <w:t>zamjenica predsjednika Školskog odbora dostavlja usred sjednice izmijenjeni Pravilnik o kućnom redu izmijenjen od strane stručne suradnice</w:t>
                        </w:r>
                        <w:r w:rsidR="00244BD1">
                          <w:rPr>
                            <w:rFonts w:cs="Arial"/>
                            <w:color w:val="000000"/>
                            <w:sz w:val="22"/>
                            <w:szCs w:val="22"/>
                          </w:rPr>
                          <w:t xml:space="preserve">“, komentar zamjenice predsjednika Školskog odbora jest da se unese da je prethodno obavijestila Školski odbor da će se naknadno dostaviti izmijenjeni Pravilnik“. Nadalje, zamjenica predsjednika Školskog odbora traži od tajnice odgovor koja je razlika između zapisnika i skraćenog zapisnika jer ona ne vidi razliku, odnosno tekst je isti. Zapisničar odgovara kako je tekst bio isti zato što je sjednica bila takva, te ako se ostali članovi slažu da se izmijeni. Predsjednik Školskog odbora kaže da nije potrebno, ako i članica Školskog odbora Ksenija Kranjčec. Uz navedene primjedbe, zamjenica predsjednika Školskog odbora traži da se u tekstu uz njezinz funkciju stavi i ime i prezime. Ime i prezime uz funkciju koja je točno određena nije potrebno stavljati, budući je kod pozvanih članova stavljeno ime i prezime uz funkciju. </w:t>
                        </w:r>
                        <w:r w:rsidR="00244BD1" w:rsidRPr="00244BD1">
                          <w:rPr>
                            <w:rFonts w:cs="Arial"/>
                            <w:b/>
                            <w:bCs/>
                            <w:color w:val="000000"/>
                            <w:sz w:val="22"/>
                            <w:szCs w:val="22"/>
                          </w:rPr>
                          <w:t>Na 2. toč. Dnevnog reda</w:t>
                        </w:r>
                        <w:r w:rsidR="00244BD1">
                          <w:rPr>
                            <w:rFonts w:cs="Arial"/>
                            <w:color w:val="000000"/>
                            <w:sz w:val="22"/>
                            <w:szCs w:val="22"/>
                          </w:rPr>
                          <w:t xml:space="preserve"> – predsjednik Školskog odbora ističe kako se ova točka dnevnog reda ponavlja i na ovoj sjednici, budući je na prethodnoj došlo do izmjena te je iz tog razloga tražio da se ponovi točka. Ravnatelj dodatno ističe kako je </w:t>
                        </w:r>
                        <w:r w:rsidR="00B100DA">
                          <w:rPr>
                            <w:rFonts w:cs="Arial"/>
                            <w:color w:val="000000"/>
                            <w:sz w:val="22"/>
                            <w:szCs w:val="22"/>
                          </w:rPr>
                          <w:t xml:space="preserve">naknadno </w:t>
                        </w:r>
                        <w:r w:rsidR="00244BD1">
                          <w:rPr>
                            <w:rFonts w:cs="Arial"/>
                            <w:color w:val="000000"/>
                            <w:sz w:val="22"/>
                            <w:szCs w:val="22"/>
                          </w:rPr>
                          <w:t>održano Vijeće učenika, te se nakon održanog Vijeća učenika mijenja dio teksta Pravilnika koji se odnosi na dužinu kratkih hlača, a koju izmjenu su tražili uč</w:t>
                        </w:r>
                        <w:r w:rsidR="00B100DA">
                          <w:rPr>
                            <w:rFonts w:cs="Arial"/>
                            <w:color w:val="000000"/>
                            <w:sz w:val="22"/>
                            <w:szCs w:val="22"/>
                          </w:rPr>
                          <w:t>e</w:t>
                        </w:r>
                        <w:r w:rsidR="00244BD1">
                          <w:rPr>
                            <w:rFonts w:cs="Arial"/>
                            <w:color w:val="000000"/>
                            <w:sz w:val="22"/>
                            <w:szCs w:val="22"/>
                          </w:rPr>
                          <w:t>nici.</w:t>
                        </w:r>
                      </w:p>
                      <w:p w14:paraId="18E438EE" w14:textId="77777777" w:rsidR="00244BD1" w:rsidRDefault="00244BD1" w:rsidP="005F5668">
                        <w:pPr>
                          <w:jc w:val="both"/>
                          <w:rPr>
                            <w:rFonts w:cs="Arial"/>
                            <w:color w:val="000000"/>
                            <w:sz w:val="22"/>
                            <w:szCs w:val="22"/>
                          </w:rPr>
                        </w:pPr>
                        <w:r>
                          <w:rPr>
                            <w:rFonts w:cs="Arial"/>
                            <w:color w:val="000000"/>
                            <w:sz w:val="22"/>
                            <w:szCs w:val="22"/>
                          </w:rPr>
                          <w:t>Predsjednik stavlja točku dnevnog reda na glasanje, od svih prisutnih članova, svi su glasali „ZA“.</w:t>
                        </w:r>
                      </w:p>
                      <w:p w14:paraId="6F700EC3" w14:textId="0B3E2A18" w:rsidR="00B100DA" w:rsidRDefault="00244BD1" w:rsidP="005F5668">
                        <w:pPr>
                          <w:jc w:val="both"/>
                          <w:rPr>
                            <w:rFonts w:cs="Arial"/>
                            <w:color w:val="000000"/>
                            <w:sz w:val="22"/>
                            <w:szCs w:val="22"/>
                          </w:rPr>
                        </w:pPr>
                        <w:r>
                          <w:rPr>
                            <w:rFonts w:cs="Arial"/>
                            <w:color w:val="000000"/>
                            <w:sz w:val="22"/>
                            <w:szCs w:val="22"/>
                          </w:rPr>
                          <w:t xml:space="preserve">Iduća  </w:t>
                        </w:r>
                        <w:r w:rsidRPr="00244BD1">
                          <w:rPr>
                            <w:rFonts w:cs="Arial"/>
                            <w:b/>
                            <w:bCs/>
                            <w:color w:val="000000"/>
                            <w:sz w:val="22"/>
                            <w:szCs w:val="22"/>
                          </w:rPr>
                          <w:t>3. točka dnevnog reda,</w:t>
                        </w:r>
                        <w:r>
                          <w:rPr>
                            <w:rFonts w:cs="Arial"/>
                            <w:color w:val="000000"/>
                            <w:sz w:val="22"/>
                            <w:szCs w:val="22"/>
                          </w:rPr>
                          <w:t xml:space="preserve"> riječ preuzima Ravnatelj – te objašnjava zašto se traži suglasnost za zapošljavanje Danijele Crnković. Naime, radnica je već zaposlenik OŠ Vladimir Nazor Križevci i to na pola radnog vremena kao spremač/čistač. Budući da je OŠ Vladimir Nazor uredila kuhinju u PŠ Đurđic, to isto nam je potrebna kuharica koja će spremati jednostavne obroke i to su uglavnom mliječni obroci, tipa doručak. Kako je Danijela Crnković nedavno položila ispit za priprematelja jednostavnih jela i slastica</w:t>
                        </w:r>
                        <w:r w:rsidR="00B100DA">
                          <w:rPr>
                            <w:rFonts w:cs="Arial"/>
                            <w:color w:val="000000"/>
                            <w:sz w:val="22"/>
                            <w:szCs w:val="22"/>
                          </w:rPr>
                          <w:t>, to isto imamo osnovu da ju zaposlimo na drugu polovicu radnog vremena te bi time radnica bila zaposlena na puno radno vrijeme.</w:t>
                        </w:r>
                      </w:p>
                      <w:p w14:paraId="21D5A979" w14:textId="77777777" w:rsidR="00B100DA" w:rsidRDefault="00B100DA" w:rsidP="005F5668">
                        <w:pPr>
                          <w:jc w:val="both"/>
                          <w:rPr>
                            <w:rFonts w:cs="Arial"/>
                            <w:color w:val="000000"/>
                            <w:sz w:val="22"/>
                            <w:szCs w:val="22"/>
                          </w:rPr>
                        </w:pPr>
                        <w:r>
                          <w:rPr>
                            <w:rFonts w:cs="Arial"/>
                            <w:color w:val="000000"/>
                            <w:sz w:val="22"/>
                            <w:szCs w:val="22"/>
                          </w:rPr>
                          <w:t>Točka dnevnog reda naon izlaganja se stavlja na glasanje, od svih prisutnih članova svi su glasali „ZA“ točku dnevnog reda.</w:t>
                        </w:r>
                      </w:p>
                      <w:p w14:paraId="118C76D0" w14:textId="28AEEB4F" w:rsidR="00E83A35" w:rsidRDefault="00B100DA" w:rsidP="005F5668">
                        <w:pPr>
                          <w:jc w:val="both"/>
                          <w:rPr>
                            <w:rFonts w:cs="Arial"/>
                            <w:color w:val="000000"/>
                            <w:sz w:val="22"/>
                            <w:szCs w:val="22"/>
                          </w:rPr>
                        </w:pPr>
                        <w:r>
                          <w:rPr>
                            <w:rFonts w:cs="Arial"/>
                            <w:color w:val="000000"/>
                            <w:sz w:val="22"/>
                            <w:szCs w:val="22"/>
                          </w:rPr>
                          <w:t>Razno: Ravnatelj je napomenuo kako će još jednu kuhinju urediti u PŠ Carevdar te će i tamo biti način kuhanja i pripremanja obroka za učenike kao i u PŠ Đurđic.</w:t>
                        </w:r>
                      </w:p>
                      <w:p w14:paraId="54B6C0B5" w14:textId="77777777" w:rsidR="00E83A35" w:rsidRDefault="00E83A35" w:rsidP="005F5668">
                        <w:pPr>
                          <w:jc w:val="both"/>
                          <w:rPr>
                            <w:rFonts w:cs="Arial"/>
                            <w:color w:val="000000"/>
                            <w:sz w:val="22"/>
                            <w:szCs w:val="22"/>
                          </w:rPr>
                        </w:pPr>
                      </w:p>
                      <w:p w14:paraId="020BD3F9" w14:textId="77777777" w:rsidR="00E83A35" w:rsidRDefault="00E83A35" w:rsidP="005F5668">
                        <w:pPr>
                          <w:jc w:val="both"/>
                          <w:rPr>
                            <w:rFonts w:cs="Arial"/>
                            <w:color w:val="000000"/>
                            <w:sz w:val="22"/>
                            <w:szCs w:val="22"/>
                          </w:rPr>
                        </w:pPr>
                      </w:p>
                      <w:p w14:paraId="1ACFA05F" w14:textId="77777777" w:rsidR="00E83A35" w:rsidRPr="00B711D7" w:rsidRDefault="00E83A35" w:rsidP="005F5668">
                        <w:pPr>
                          <w:jc w:val="both"/>
                          <w:rPr>
                            <w:rFonts w:cs="Arial"/>
                            <w:color w:val="000000"/>
                            <w:sz w:val="22"/>
                            <w:szCs w:val="22"/>
                          </w:rPr>
                        </w:pPr>
                      </w:p>
                      <w:p w14:paraId="2A4816BC" w14:textId="77777777" w:rsidR="00E83A35" w:rsidRPr="00841E4E" w:rsidRDefault="00E83A35" w:rsidP="005F5668">
                        <w:pPr>
                          <w:jc w:val="both"/>
                          <w:rPr>
                            <w:rFonts w:cs="Arial"/>
                            <w:color w:val="000000"/>
                            <w:sz w:val="22"/>
                            <w:szCs w:val="22"/>
                          </w:rPr>
                        </w:pPr>
                      </w:p>
                      <w:p w14:paraId="2A9CF9F3" w14:textId="77777777" w:rsidR="00E83A35" w:rsidRDefault="00E83A35" w:rsidP="005F5668">
                        <w:pPr>
                          <w:tabs>
                            <w:tab w:val="left" w:pos="2060"/>
                            <w:tab w:val="center" w:pos="4690"/>
                          </w:tabs>
                          <w:ind w:right="540"/>
                          <w:rPr>
                            <w:rFonts w:cs="Arial"/>
                            <w:color w:val="000000"/>
                            <w:sz w:val="20"/>
                          </w:rPr>
                        </w:pPr>
                      </w:p>
                      <w:p w14:paraId="632D95F9" w14:textId="0251E962" w:rsidR="00E83A35" w:rsidRPr="00E661AE" w:rsidRDefault="00E83A35" w:rsidP="005F5668">
                        <w:pPr>
                          <w:tabs>
                            <w:tab w:val="left" w:pos="2060"/>
                            <w:tab w:val="center" w:pos="4690"/>
                          </w:tabs>
                          <w:ind w:right="540"/>
                          <w:rPr>
                            <w:rFonts w:cs="Arial"/>
                            <w:color w:val="000000"/>
                            <w:sz w:val="20"/>
                          </w:rPr>
                        </w:pPr>
                        <w:r w:rsidRPr="00E661AE">
                          <w:rPr>
                            <w:rFonts w:cs="Arial"/>
                            <w:color w:val="000000"/>
                            <w:sz w:val="20"/>
                            <w:lang w:val="x-none"/>
                          </w:rPr>
                          <w:t>KLASA:</w:t>
                        </w:r>
                        <w:r w:rsidRPr="00102A62">
                          <w:rPr>
                            <w:rFonts w:cs="Arial"/>
                            <w:color w:val="000000"/>
                            <w:sz w:val="22"/>
                            <w:szCs w:val="22"/>
                            <w:bdr w:val="none" w:sz="0" w:space="0" w:color="auto" w:frame="1"/>
                          </w:rPr>
                          <w:t xml:space="preserve"> </w:t>
                        </w:r>
                        <w:r>
                          <w:rPr>
                            <w:rFonts w:cs="Arial"/>
                            <w:color w:val="000000"/>
                            <w:sz w:val="22"/>
                            <w:szCs w:val="22"/>
                            <w:bdr w:val="none" w:sz="0" w:space="0" w:color="auto" w:frame="1"/>
                          </w:rPr>
                          <w:t>007-04/24-02/4</w:t>
                        </w:r>
                        <w:r w:rsidR="00B100DA">
                          <w:rPr>
                            <w:rFonts w:cs="Arial"/>
                            <w:color w:val="000000"/>
                            <w:sz w:val="22"/>
                            <w:szCs w:val="22"/>
                            <w:bdr w:val="none" w:sz="0" w:space="0" w:color="auto" w:frame="1"/>
                          </w:rPr>
                          <w:t>6</w:t>
                        </w:r>
                        <w:r w:rsidRPr="00E661AE">
                          <w:rPr>
                            <w:rFonts w:cs="Arial"/>
                            <w:color w:val="000000"/>
                            <w:sz w:val="20"/>
                            <w:lang w:val="x-none"/>
                          </w:rPr>
                          <w:tab/>
                        </w:r>
                      </w:p>
                      <w:p w14:paraId="66DF6239" w14:textId="77777777" w:rsidR="00E83A35" w:rsidRPr="00E661AE" w:rsidRDefault="00E83A35" w:rsidP="005F5668">
                        <w:pPr>
                          <w:ind w:right="540"/>
                          <w:rPr>
                            <w:rFonts w:cs="Arial"/>
                            <w:color w:val="000000"/>
                            <w:sz w:val="20"/>
                          </w:rPr>
                        </w:pPr>
                        <w:r w:rsidRPr="00E661AE">
                          <w:rPr>
                            <w:rFonts w:cs="Arial"/>
                            <w:color w:val="000000"/>
                            <w:sz w:val="20"/>
                            <w:lang w:val="x-none"/>
                          </w:rPr>
                          <w:t xml:space="preserve">URBROJ: </w:t>
                        </w:r>
                        <w:r>
                          <w:rPr>
                            <w:rFonts w:cs="Arial"/>
                            <w:color w:val="000000"/>
                            <w:sz w:val="22"/>
                            <w:szCs w:val="22"/>
                            <w:bdr w:val="none" w:sz="0" w:space="0" w:color="auto" w:frame="1"/>
                          </w:rPr>
                          <w:t>2137-43-03-24-2</w:t>
                        </w:r>
                      </w:p>
                      <w:p w14:paraId="22C80CB6" w14:textId="5ACC0888" w:rsidR="00E83A35" w:rsidRPr="000A46D8" w:rsidRDefault="00E83A35" w:rsidP="005F5668">
                        <w:pPr>
                          <w:ind w:right="540"/>
                          <w:jc w:val="both"/>
                          <w:rPr>
                            <w:rFonts w:cs="Arial"/>
                            <w:color w:val="000000"/>
                            <w:sz w:val="20"/>
                          </w:rPr>
                        </w:pPr>
                        <w:r w:rsidRPr="00E661AE">
                          <w:rPr>
                            <w:rFonts w:cs="Arial"/>
                            <w:color w:val="000000"/>
                            <w:sz w:val="20"/>
                          </w:rPr>
                          <w:t xml:space="preserve">Križevci, </w:t>
                        </w:r>
                        <w:r w:rsidR="00B100DA">
                          <w:rPr>
                            <w:rFonts w:cs="Arial"/>
                            <w:color w:val="000000"/>
                            <w:sz w:val="20"/>
                          </w:rPr>
                          <w:t>29</w:t>
                        </w:r>
                        <w:r w:rsidRPr="00E661AE">
                          <w:rPr>
                            <w:rFonts w:cs="Arial"/>
                            <w:color w:val="000000"/>
                            <w:sz w:val="20"/>
                          </w:rPr>
                          <w:t xml:space="preserve">. </w:t>
                        </w:r>
                        <w:r w:rsidR="00B100DA">
                          <w:rPr>
                            <w:rFonts w:cs="Arial"/>
                            <w:color w:val="000000"/>
                            <w:sz w:val="20"/>
                          </w:rPr>
                          <w:t>svibnja</w:t>
                        </w:r>
                        <w:r>
                          <w:rPr>
                            <w:rFonts w:cs="Arial"/>
                            <w:color w:val="000000"/>
                            <w:sz w:val="20"/>
                          </w:rPr>
                          <w:t xml:space="preserve"> </w:t>
                        </w:r>
                        <w:r w:rsidRPr="00E661AE">
                          <w:rPr>
                            <w:rFonts w:cs="Arial"/>
                            <w:color w:val="000000"/>
                            <w:sz w:val="20"/>
                          </w:rPr>
                          <w:t>202</w:t>
                        </w:r>
                        <w:r>
                          <w:rPr>
                            <w:rFonts w:cs="Arial"/>
                            <w:color w:val="000000"/>
                            <w:sz w:val="20"/>
                          </w:rPr>
                          <w:t>4</w:t>
                        </w:r>
                        <w:r w:rsidRPr="00E661AE">
                          <w:rPr>
                            <w:rFonts w:cs="Arial"/>
                            <w:color w:val="000000"/>
                            <w:sz w:val="20"/>
                          </w:rPr>
                          <w:t xml:space="preserve">. </w:t>
                        </w:r>
                        <w:r>
                          <w:rPr>
                            <w:rFonts w:cs="Arial"/>
                            <w:color w:val="000000"/>
                            <w:sz w:val="20"/>
                          </w:rPr>
                          <w:t>godine</w:t>
                        </w:r>
                      </w:p>
                      <w:p w14:paraId="6F9C5A16" w14:textId="77777777" w:rsidR="00E83A35" w:rsidRPr="00385696" w:rsidRDefault="00E83A35" w:rsidP="005F5668">
                        <w:pPr>
                          <w:rPr>
                            <w:rFonts w:cs="Arial"/>
                            <w:color w:val="000000"/>
                            <w:sz w:val="20"/>
                          </w:rPr>
                        </w:pPr>
                      </w:p>
                    </w:tc>
                  </w:tr>
                  <w:tr w:rsidR="00E83A35" w:rsidRPr="00364323" w14:paraId="4EA5A5B6" w14:textId="77777777" w:rsidTr="005F5668">
                    <w:trPr>
                      <w:gridBefore w:val="1"/>
                      <w:wBefore w:w="671" w:type="dxa"/>
                      <w:trHeight w:val="117"/>
                    </w:trPr>
                    <w:tc>
                      <w:tcPr>
                        <w:tcW w:w="413" w:type="dxa"/>
                        <w:shd w:val="clear" w:color="auto" w:fill="auto"/>
                      </w:tcPr>
                      <w:p w14:paraId="0FADCACF" w14:textId="77777777" w:rsidR="00E83A35" w:rsidRPr="00364323" w:rsidRDefault="00E83A35" w:rsidP="005F5668">
                        <w:pPr>
                          <w:rPr>
                            <w:rFonts w:cs="Arial"/>
                            <w:color w:val="000000"/>
                            <w:sz w:val="20"/>
                          </w:rPr>
                        </w:pPr>
                      </w:p>
                    </w:tc>
                    <w:tc>
                      <w:tcPr>
                        <w:tcW w:w="9714" w:type="dxa"/>
                        <w:gridSpan w:val="2"/>
                      </w:tcPr>
                      <w:p w14:paraId="194A337B" w14:textId="77777777" w:rsidR="00E83A35" w:rsidRPr="00364323" w:rsidRDefault="00E83A35" w:rsidP="005F5668">
                        <w:pPr>
                          <w:jc w:val="both"/>
                          <w:rPr>
                            <w:rFonts w:eastAsia="Calibri" w:cs="Arial"/>
                            <w:sz w:val="20"/>
                            <w:lang w:eastAsia="en-US"/>
                          </w:rPr>
                        </w:pPr>
                      </w:p>
                    </w:tc>
                  </w:tr>
                </w:tbl>
                <w:p w14:paraId="43D32184" w14:textId="77777777" w:rsidR="00E83A35" w:rsidRPr="00364323" w:rsidRDefault="00E83A35" w:rsidP="005F5668">
                  <w:pPr>
                    <w:rPr>
                      <w:rFonts w:cs="Arial"/>
                      <w:color w:val="000000"/>
                      <w:sz w:val="20"/>
                    </w:rPr>
                  </w:pPr>
                </w:p>
              </w:tc>
            </w:tr>
            <w:bookmarkEnd w:id="1"/>
          </w:tbl>
          <w:p w14:paraId="0CA62814" w14:textId="77777777" w:rsidR="00E83A35" w:rsidRPr="00364323" w:rsidRDefault="00E83A35" w:rsidP="005F5668">
            <w:pPr>
              <w:rPr>
                <w:rFonts w:cs="Arial"/>
                <w:sz w:val="20"/>
              </w:rPr>
            </w:pPr>
          </w:p>
        </w:tc>
      </w:tr>
      <w:tr w:rsidR="00E83A35" w:rsidRPr="00364323" w14:paraId="64045624" w14:textId="77777777" w:rsidTr="005F5668">
        <w:trPr>
          <w:trHeight w:val="74"/>
        </w:trPr>
        <w:tc>
          <w:tcPr>
            <w:tcW w:w="10438" w:type="dxa"/>
            <w:tcMar>
              <w:top w:w="0" w:type="dxa"/>
              <w:left w:w="108" w:type="dxa"/>
              <w:bottom w:w="0" w:type="dxa"/>
              <w:right w:w="108" w:type="dxa"/>
            </w:tcMar>
          </w:tcPr>
          <w:p w14:paraId="3571A644" w14:textId="77777777" w:rsidR="00E83A35" w:rsidRPr="00364323" w:rsidRDefault="00E83A35" w:rsidP="005F5668">
            <w:pPr>
              <w:jc w:val="both"/>
              <w:rPr>
                <w:rFonts w:cs="Arial"/>
                <w:sz w:val="20"/>
                <w:lang w:val="pl-PL"/>
              </w:rPr>
            </w:pPr>
          </w:p>
        </w:tc>
      </w:tr>
    </w:tbl>
    <w:p w14:paraId="1569A24F" w14:textId="77777777" w:rsidR="00E83A35" w:rsidRPr="00E661AE" w:rsidRDefault="00E83A35" w:rsidP="00E83A35">
      <w:pPr>
        <w:ind w:right="540"/>
        <w:rPr>
          <w:rFonts w:cs="Arial"/>
          <w:color w:val="000000"/>
          <w:sz w:val="20"/>
        </w:rPr>
      </w:pPr>
      <w:r w:rsidRPr="00E661AE">
        <w:rPr>
          <w:rFonts w:cs="Arial"/>
          <w:color w:val="000000"/>
          <w:sz w:val="20"/>
        </w:rPr>
        <w:t xml:space="preserve">Zapisničarka                                                                       </w:t>
      </w:r>
      <w:r>
        <w:rPr>
          <w:rFonts w:cs="Arial"/>
          <w:color w:val="000000"/>
          <w:sz w:val="20"/>
        </w:rPr>
        <w:t xml:space="preserve">         </w:t>
      </w:r>
      <w:r w:rsidRPr="00E661AE">
        <w:rPr>
          <w:rFonts w:cs="Arial"/>
          <w:color w:val="000000"/>
          <w:sz w:val="20"/>
        </w:rPr>
        <w:t xml:space="preserve"> </w:t>
      </w:r>
      <w:r>
        <w:rPr>
          <w:rFonts w:cs="Arial"/>
          <w:color w:val="000000"/>
          <w:sz w:val="20"/>
        </w:rPr>
        <w:t xml:space="preserve">     P</w:t>
      </w:r>
      <w:r w:rsidRPr="00E661AE">
        <w:rPr>
          <w:rFonts w:cs="Arial"/>
          <w:color w:val="000000"/>
          <w:sz w:val="20"/>
        </w:rPr>
        <w:t>redsjednik Školskog</w:t>
      </w:r>
      <w:r>
        <w:rPr>
          <w:rFonts w:cs="Arial"/>
          <w:color w:val="000000"/>
          <w:sz w:val="20"/>
        </w:rPr>
        <w:t xml:space="preserve"> </w:t>
      </w:r>
      <w:r w:rsidRPr="00E661AE">
        <w:rPr>
          <w:rFonts w:cs="Arial"/>
          <w:color w:val="000000"/>
          <w:sz w:val="20"/>
        </w:rPr>
        <w:t>odbora</w:t>
      </w:r>
    </w:p>
    <w:p w14:paraId="10847483" w14:textId="77777777" w:rsidR="00E83A35" w:rsidRPr="00B44996" w:rsidRDefault="00E83A35" w:rsidP="00E83A35">
      <w:pPr>
        <w:ind w:right="540"/>
        <w:rPr>
          <w:rFonts w:cs="Arial"/>
          <w:color w:val="000000"/>
          <w:sz w:val="20"/>
        </w:rPr>
      </w:pPr>
      <w:r>
        <w:rPr>
          <w:rFonts w:cs="Arial"/>
          <w:color w:val="000000"/>
          <w:sz w:val="20"/>
        </w:rPr>
        <w:t>Jasna Zdilar Pešutić</w:t>
      </w:r>
      <w:r w:rsidRPr="00E661AE">
        <w:rPr>
          <w:rFonts w:cs="Arial"/>
          <w:color w:val="000000"/>
          <w:sz w:val="20"/>
        </w:rPr>
        <w:tab/>
      </w:r>
      <w:r w:rsidRPr="00E661AE">
        <w:rPr>
          <w:rFonts w:cs="Arial"/>
          <w:color w:val="000000"/>
          <w:sz w:val="20"/>
        </w:rPr>
        <w:tab/>
      </w:r>
      <w:r w:rsidRPr="00E661AE">
        <w:rPr>
          <w:rFonts w:cs="Arial"/>
          <w:color w:val="000000"/>
          <w:sz w:val="20"/>
        </w:rPr>
        <w:tab/>
      </w:r>
      <w:r w:rsidRPr="00E661AE">
        <w:rPr>
          <w:rFonts w:cs="Arial"/>
          <w:color w:val="000000"/>
          <w:sz w:val="20"/>
        </w:rPr>
        <w:tab/>
      </w:r>
      <w:r w:rsidRPr="00E661AE">
        <w:rPr>
          <w:rFonts w:cs="Arial"/>
          <w:color w:val="000000"/>
          <w:sz w:val="20"/>
        </w:rPr>
        <w:tab/>
      </w:r>
      <w:r w:rsidRPr="00E661AE">
        <w:rPr>
          <w:rFonts w:cs="Arial"/>
          <w:color w:val="000000"/>
          <w:sz w:val="20"/>
        </w:rPr>
        <w:tab/>
        <w:t xml:space="preserve">  </w:t>
      </w:r>
      <w:r>
        <w:rPr>
          <w:rFonts w:cs="Arial"/>
          <w:color w:val="000000"/>
          <w:sz w:val="20"/>
        </w:rPr>
        <w:t xml:space="preserve"> </w:t>
      </w:r>
      <w:r w:rsidRPr="00E661AE">
        <w:rPr>
          <w:rFonts w:cs="Arial"/>
          <w:color w:val="000000"/>
          <w:sz w:val="20"/>
        </w:rPr>
        <w:t>mr. sp. Hrvoje Gužvinec, dipl. ing</w:t>
      </w:r>
    </w:p>
    <w:p w14:paraId="447687D4" w14:textId="77777777" w:rsidR="00E83A35" w:rsidRDefault="00E83A35" w:rsidP="00E83A35">
      <w:pPr>
        <w:ind w:right="540"/>
        <w:jc w:val="center"/>
        <w:rPr>
          <w:rFonts w:cs="Arial"/>
          <w:b/>
          <w:bCs/>
          <w:color w:val="000000" w:themeColor="text1"/>
          <w:sz w:val="20"/>
        </w:rPr>
      </w:pPr>
    </w:p>
    <w:p w14:paraId="12459960" w14:textId="77777777" w:rsidR="00E83A35" w:rsidRDefault="00E83A35" w:rsidP="00E83A35">
      <w:pPr>
        <w:ind w:right="540"/>
        <w:jc w:val="center"/>
        <w:rPr>
          <w:rFonts w:cs="Arial"/>
          <w:b/>
          <w:bCs/>
          <w:color w:val="000000" w:themeColor="text1"/>
          <w:sz w:val="20"/>
        </w:rPr>
      </w:pPr>
    </w:p>
    <w:p w14:paraId="1319A4AF" w14:textId="77777777" w:rsidR="00E83A35" w:rsidRDefault="00E83A35" w:rsidP="00E83A35">
      <w:pPr>
        <w:ind w:right="540"/>
        <w:jc w:val="center"/>
        <w:rPr>
          <w:rFonts w:cs="Arial"/>
          <w:b/>
          <w:bCs/>
          <w:color w:val="000000" w:themeColor="text1"/>
          <w:sz w:val="20"/>
        </w:rPr>
      </w:pPr>
    </w:p>
    <w:p w14:paraId="59CF98E0" w14:textId="77777777" w:rsidR="00E83A35" w:rsidRDefault="00E83A35" w:rsidP="00E83A35">
      <w:pPr>
        <w:ind w:right="540"/>
        <w:jc w:val="center"/>
        <w:rPr>
          <w:rFonts w:cs="Arial"/>
          <w:b/>
          <w:bCs/>
          <w:color w:val="000000" w:themeColor="text1"/>
          <w:sz w:val="20"/>
        </w:rPr>
      </w:pPr>
    </w:p>
    <w:p w14:paraId="0C28B846" w14:textId="77777777" w:rsidR="00E83A35" w:rsidRDefault="00E83A35" w:rsidP="00E83A35">
      <w:pPr>
        <w:ind w:right="540"/>
        <w:jc w:val="center"/>
        <w:rPr>
          <w:rFonts w:cs="Arial"/>
          <w:b/>
          <w:bCs/>
          <w:color w:val="000000" w:themeColor="text1"/>
          <w:sz w:val="20"/>
        </w:rPr>
      </w:pPr>
    </w:p>
    <w:p w14:paraId="11320251" w14:textId="77777777" w:rsidR="00E83A35" w:rsidRDefault="00E83A35" w:rsidP="00E83A35">
      <w:pPr>
        <w:ind w:right="540"/>
        <w:jc w:val="center"/>
        <w:rPr>
          <w:rFonts w:cs="Arial"/>
          <w:b/>
          <w:bCs/>
          <w:color w:val="000000" w:themeColor="text1"/>
          <w:sz w:val="20"/>
        </w:rPr>
      </w:pPr>
    </w:p>
    <w:p w14:paraId="468F8955" w14:textId="77777777" w:rsidR="00E83A35" w:rsidRDefault="00E83A35" w:rsidP="00E83A35">
      <w:pPr>
        <w:ind w:right="540"/>
        <w:jc w:val="center"/>
        <w:rPr>
          <w:rFonts w:cs="Arial"/>
          <w:b/>
          <w:bCs/>
          <w:color w:val="000000" w:themeColor="text1"/>
          <w:sz w:val="20"/>
        </w:rPr>
      </w:pPr>
    </w:p>
    <w:p w14:paraId="0B946CA8" w14:textId="77777777" w:rsidR="00E83A35" w:rsidRDefault="00E83A35" w:rsidP="00E83A35">
      <w:pPr>
        <w:ind w:right="540"/>
        <w:jc w:val="center"/>
        <w:rPr>
          <w:rFonts w:cs="Arial"/>
          <w:b/>
          <w:bCs/>
          <w:color w:val="000000" w:themeColor="text1"/>
          <w:sz w:val="20"/>
        </w:rPr>
      </w:pPr>
    </w:p>
    <w:p w14:paraId="58191649" w14:textId="77777777" w:rsidR="00E83A35" w:rsidRPr="00DD27A4" w:rsidRDefault="00E83A35" w:rsidP="00E83A35">
      <w:pPr>
        <w:ind w:right="540"/>
        <w:jc w:val="center"/>
        <w:rPr>
          <w:rFonts w:cs="Arial"/>
          <w:b/>
          <w:bCs/>
          <w:color w:val="000000" w:themeColor="text1"/>
          <w:sz w:val="20"/>
        </w:rPr>
      </w:pPr>
      <w:r w:rsidRPr="00DD27A4">
        <w:rPr>
          <w:rFonts w:cs="Arial"/>
          <w:b/>
          <w:bCs/>
          <w:color w:val="000000" w:themeColor="text1"/>
          <w:sz w:val="20"/>
        </w:rPr>
        <w:t>S K R A Ć E N I     Z A P I S N I K</w:t>
      </w:r>
    </w:p>
    <w:p w14:paraId="5578E3A2" w14:textId="77777777" w:rsidR="00E83A35" w:rsidRPr="00DD27A4" w:rsidRDefault="00E83A35" w:rsidP="00E83A35">
      <w:pPr>
        <w:ind w:right="540"/>
        <w:rPr>
          <w:rFonts w:cs="Arial"/>
          <w:color w:val="000000" w:themeColor="text1"/>
          <w:sz w:val="20"/>
          <w:lang w:val="x-none"/>
        </w:rPr>
      </w:pPr>
    </w:p>
    <w:p w14:paraId="19C19406" w14:textId="77777777" w:rsidR="00E83A35" w:rsidRPr="00364323" w:rsidRDefault="00E83A35" w:rsidP="00E83A35">
      <w:pPr>
        <w:ind w:right="540"/>
        <w:rPr>
          <w:rFonts w:cs="Arial"/>
          <w:color w:val="000000" w:themeColor="text1"/>
          <w:sz w:val="20"/>
          <w:lang w:val="x-none"/>
        </w:rPr>
      </w:pPr>
    </w:p>
    <w:p w14:paraId="32585950" w14:textId="77777777" w:rsidR="00E83A35" w:rsidRPr="00364323" w:rsidRDefault="00E83A35" w:rsidP="00E83A35">
      <w:pPr>
        <w:ind w:right="540"/>
        <w:rPr>
          <w:rFonts w:cs="Arial"/>
          <w:color w:val="000000" w:themeColor="text1"/>
          <w:sz w:val="20"/>
          <w:lang w:val="x-none"/>
        </w:rPr>
      </w:pPr>
    </w:p>
    <w:p w14:paraId="2AB1F884" w14:textId="77777777" w:rsidR="00B100DA" w:rsidRPr="00364323" w:rsidRDefault="00B100DA" w:rsidP="00B100DA">
      <w:pPr>
        <w:ind w:right="540"/>
        <w:jc w:val="center"/>
        <w:rPr>
          <w:rFonts w:cs="Arial"/>
          <w:color w:val="000000" w:themeColor="text1"/>
          <w:sz w:val="20"/>
        </w:rPr>
      </w:pPr>
      <w:r w:rsidRPr="00364323">
        <w:rPr>
          <w:rFonts w:cs="Arial"/>
          <w:b/>
          <w:bCs/>
          <w:color w:val="000000" w:themeColor="text1"/>
          <w:sz w:val="20"/>
        </w:rPr>
        <w:t>Z A P I S N I K</w:t>
      </w:r>
    </w:p>
    <w:p w14:paraId="0897AC89" w14:textId="77777777" w:rsidR="00B100DA" w:rsidRPr="00364323" w:rsidRDefault="00B100DA" w:rsidP="00B100DA">
      <w:pPr>
        <w:ind w:right="540"/>
        <w:rPr>
          <w:rFonts w:cs="Arial"/>
          <w:color w:val="000000" w:themeColor="text1"/>
          <w:sz w:val="20"/>
          <w:lang w:val="x-none"/>
        </w:rPr>
      </w:pPr>
    </w:p>
    <w:p w14:paraId="3DC2A94F" w14:textId="77777777" w:rsidR="00B100DA" w:rsidRDefault="00B100DA" w:rsidP="00B100DA">
      <w:pPr>
        <w:jc w:val="both"/>
        <w:rPr>
          <w:rFonts w:cs="Arial"/>
          <w:color w:val="000000" w:themeColor="text1"/>
          <w:sz w:val="20"/>
        </w:rPr>
      </w:pPr>
      <w:r>
        <w:rPr>
          <w:rFonts w:cs="Arial"/>
          <w:b/>
          <w:bCs/>
          <w:color w:val="000000" w:themeColor="text1"/>
          <w:sz w:val="20"/>
        </w:rPr>
        <w:t>46</w:t>
      </w:r>
      <w:r w:rsidRPr="00364323">
        <w:rPr>
          <w:rFonts w:cs="Arial"/>
          <w:b/>
          <w:bCs/>
          <w:color w:val="000000" w:themeColor="text1"/>
          <w:sz w:val="20"/>
        </w:rPr>
        <w:t>.</w:t>
      </w:r>
      <w:r w:rsidRPr="00364323">
        <w:rPr>
          <w:rFonts w:cs="Arial"/>
          <w:color w:val="000000" w:themeColor="text1"/>
          <w:sz w:val="20"/>
        </w:rPr>
        <w:t xml:space="preserve"> sjednic</w:t>
      </w:r>
      <w:r>
        <w:rPr>
          <w:rFonts w:cs="Arial"/>
          <w:color w:val="000000" w:themeColor="text1"/>
          <w:sz w:val="20"/>
        </w:rPr>
        <w:t>a</w:t>
      </w:r>
      <w:r w:rsidRPr="00364323">
        <w:rPr>
          <w:rFonts w:cs="Arial"/>
          <w:color w:val="000000" w:themeColor="text1"/>
          <w:sz w:val="20"/>
        </w:rPr>
        <w:t xml:space="preserve"> Školskog odbora Osnovne škole „Vladimir Nazor“ Križevci održane u </w:t>
      </w:r>
      <w:r>
        <w:rPr>
          <w:rFonts w:cs="Arial"/>
          <w:color w:val="000000" w:themeColor="text1"/>
          <w:sz w:val="20"/>
        </w:rPr>
        <w:t>utorak 7</w:t>
      </w:r>
      <w:r w:rsidRPr="00FD6141">
        <w:rPr>
          <w:rFonts w:cs="Arial"/>
          <w:color w:val="000000" w:themeColor="text1"/>
          <w:sz w:val="20"/>
        </w:rPr>
        <w:t xml:space="preserve">. </w:t>
      </w:r>
      <w:r>
        <w:rPr>
          <w:rFonts w:cs="Arial"/>
          <w:color w:val="000000" w:themeColor="text1"/>
          <w:sz w:val="20"/>
        </w:rPr>
        <w:t>svibnja</w:t>
      </w:r>
      <w:r w:rsidRPr="00FD6141">
        <w:rPr>
          <w:rFonts w:cs="Arial"/>
          <w:color w:val="000000" w:themeColor="text1"/>
          <w:sz w:val="20"/>
        </w:rPr>
        <w:t xml:space="preserve">  202</w:t>
      </w:r>
      <w:r>
        <w:rPr>
          <w:rFonts w:cs="Arial"/>
          <w:color w:val="000000" w:themeColor="text1"/>
          <w:sz w:val="20"/>
        </w:rPr>
        <w:t>4</w:t>
      </w:r>
      <w:r w:rsidRPr="00FD6141">
        <w:rPr>
          <w:rFonts w:cs="Arial"/>
          <w:color w:val="000000" w:themeColor="text1"/>
          <w:sz w:val="20"/>
        </w:rPr>
        <w:t xml:space="preserve">. godine </w:t>
      </w:r>
      <w:r>
        <w:rPr>
          <w:rFonts w:cs="Arial"/>
          <w:color w:val="000000" w:themeColor="text1"/>
          <w:sz w:val="20"/>
        </w:rPr>
        <w:t>s početkom u 19,00 u školskoj zbornici.</w:t>
      </w:r>
      <w:r w:rsidRPr="00FD6141">
        <w:rPr>
          <w:rFonts w:cs="Arial"/>
          <w:color w:val="000000" w:themeColor="text1"/>
          <w:sz w:val="20"/>
        </w:rPr>
        <w:t xml:space="preserve"> </w:t>
      </w:r>
      <w:r w:rsidRPr="00437EE5">
        <w:rPr>
          <w:rFonts w:cs="Arial"/>
          <w:color w:val="000000" w:themeColor="text1"/>
          <w:sz w:val="20"/>
        </w:rPr>
        <w:t xml:space="preserve">   </w:t>
      </w:r>
    </w:p>
    <w:p w14:paraId="6FE6159C" w14:textId="77777777" w:rsidR="00B100DA" w:rsidRPr="00364323" w:rsidRDefault="00B100DA" w:rsidP="00B100DA">
      <w:pPr>
        <w:jc w:val="both"/>
        <w:rPr>
          <w:rFonts w:cs="Arial"/>
          <w:color w:val="000000" w:themeColor="text1"/>
          <w:sz w:val="20"/>
          <w:lang w:val="x-none"/>
        </w:rPr>
      </w:pPr>
      <w:r>
        <w:rPr>
          <w:rFonts w:cs="Arial"/>
          <w:color w:val="000000" w:themeColor="text1"/>
          <w:sz w:val="20"/>
        </w:rPr>
        <w:t>Sjednica započela u 19,10 sati</w:t>
      </w:r>
    </w:p>
    <w:p w14:paraId="68D800AC" w14:textId="77777777" w:rsidR="00B100DA" w:rsidRPr="00364323" w:rsidRDefault="00B100DA" w:rsidP="00B100DA">
      <w:pPr>
        <w:ind w:right="540"/>
        <w:jc w:val="center"/>
        <w:rPr>
          <w:rFonts w:cs="Arial"/>
          <w:b/>
          <w:bCs/>
          <w:color w:val="000000"/>
          <w:sz w:val="20"/>
        </w:rPr>
      </w:pPr>
    </w:p>
    <w:p w14:paraId="419EC231" w14:textId="77777777" w:rsidR="00B100DA" w:rsidRPr="00364323" w:rsidRDefault="00B100DA" w:rsidP="00B100DA">
      <w:pPr>
        <w:tabs>
          <w:tab w:val="left" w:pos="2388"/>
        </w:tabs>
        <w:ind w:right="540"/>
        <w:rPr>
          <w:rFonts w:cs="Arial"/>
          <w:color w:val="000000"/>
          <w:sz w:val="20"/>
        </w:rPr>
      </w:pPr>
      <w:r w:rsidRPr="00364323">
        <w:rPr>
          <w:rFonts w:cs="Arial"/>
          <w:color w:val="000000"/>
          <w:sz w:val="20"/>
        </w:rPr>
        <w:t> </w:t>
      </w:r>
    </w:p>
    <w:p w14:paraId="028CA75F" w14:textId="77777777" w:rsidR="00B100DA" w:rsidRDefault="00B100DA" w:rsidP="00B100DA">
      <w:pPr>
        <w:ind w:right="-2"/>
        <w:jc w:val="both"/>
        <w:rPr>
          <w:rFonts w:cs="Arial"/>
          <w:color w:val="000000"/>
          <w:sz w:val="20"/>
        </w:rPr>
      </w:pPr>
      <w:proofErr w:type="spellStart"/>
      <w:r w:rsidRPr="00364323">
        <w:rPr>
          <w:rFonts w:cs="Arial"/>
          <w:color w:val="000000"/>
          <w:sz w:val="20"/>
          <w:u w:val="single"/>
          <w:lang w:val="x-none"/>
        </w:rPr>
        <w:t>P</w:t>
      </w:r>
      <w:r>
        <w:rPr>
          <w:rFonts w:cs="Arial"/>
          <w:color w:val="000000"/>
          <w:sz w:val="20"/>
          <w:u w:val="single"/>
          <w:lang w:val="en-US"/>
        </w:rPr>
        <w:t>ozvani</w:t>
      </w:r>
      <w:proofErr w:type="spellEnd"/>
      <w:r w:rsidRPr="00364323">
        <w:rPr>
          <w:rFonts w:cs="Arial"/>
          <w:color w:val="000000"/>
          <w:sz w:val="20"/>
          <w:u w:val="single"/>
          <w:lang w:val="x-none"/>
        </w:rPr>
        <w:t>:</w:t>
      </w:r>
      <w:r w:rsidRPr="00364323">
        <w:rPr>
          <w:rFonts w:cs="Arial"/>
          <w:color w:val="000000"/>
          <w:sz w:val="20"/>
        </w:rPr>
        <w:t xml:space="preserve"> </w:t>
      </w:r>
      <w:r>
        <w:rPr>
          <w:rFonts w:cs="Arial"/>
          <w:color w:val="000000"/>
          <w:sz w:val="20"/>
        </w:rPr>
        <w:t>Hrvoje Gužvinec</w:t>
      </w:r>
      <w:r w:rsidRPr="00364323">
        <w:rPr>
          <w:rFonts w:cs="Arial"/>
          <w:color w:val="000000"/>
          <w:sz w:val="20"/>
        </w:rPr>
        <w:t xml:space="preserve"> </w:t>
      </w:r>
      <w:r>
        <w:rPr>
          <w:rFonts w:cs="Arial"/>
          <w:color w:val="000000"/>
          <w:sz w:val="20"/>
        </w:rPr>
        <w:t xml:space="preserve"> - predsjednik Školskog odbora, </w:t>
      </w:r>
      <w:r w:rsidRPr="00364323">
        <w:rPr>
          <w:rFonts w:cs="Arial"/>
          <w:color w:val="000000"/>
          <w:sz w:val="20"/>
        </w:rPr>
        <w:t xml:space="preserve">Sanja Štubelj – zamjenica predsjednika Školskog odbora, </w:t>
      </w:r>
      <w:r>
        <w:rPr>
          <w:rFonts w:cs="Arial"/>
          <w:color w:val="000000"/>
          <w:sz w:val="20"/>
        </w:rPr>
        <w:t xml:space="preserve">Ksenija Kranjčec, </w:t>
      </w:r>
      <w:r w:rsidRPr="00364323">
        <w:rPr>
          <w:rFonts w:cs="Arial"/>
          <w:color w:val="000000"/>
          <w:sz w:val="20"/>
        </w:rPr>
        <w:t>Sandra Kantar</w:t>
      </w:r>
      <w:r>
        <w:rPr>
          <w:rFonts w:cs="Arial"/>
          <w:color w:val="000000"/>
          <w:sz w:val="20"/>
        </w:rPr>
        <w:t>, Gordana Prosenečki, Marko Đurakić i Mario Martinčević;</w:t>
      </w:r>
    </w:p>
    <w:p w14:paraId="68FDAB9F" w14:textId="77777777" w:rsidR="00B100DA" w:rsidRDefault="00B100DA" w:rsidP="00B100DA">
      <w:pPr>
        <w:ind w:right="-2"/>
        <w:jc w:val="both"/>
        <w:rPr>
          <w:rFonts w:cs="Arial"/>
          <w:color w:val="000000"/>
          <w:sz w:val="20"/>
        </w:rPr>
      </w:pPr>
      <w:r>
        <w:rPr>
          <w:rFonts w:cs="Arial"/>
          <w:color w:val="000000"/>
          <w:sz w:val="20"/>
        </w:rPr>
        <w:t>Sudjelovali: Hrvoje Gužvinec</w:t>
      </w:r>
      <w:r w:rsidRPr="00364323">
        <w:rPr>
          <w:rFonts w:cs="Arial"/>
          <w:color w:val="000000"/>
          <w:sz w:val="20"/>
        </w:rPr>
        <w:t xml:space="preserve"> </w:t>
      </w:r>
      <w:r>
        <w:rPr>
          <w:rFonts w:cs="Arial"/>
          <w:color w:val="000000"/>
          <w:sz w:val="20"/>
        </w:rPr>
        <w:t xml:space="preserve"> - predsjednik Školskog odbora, </w:t>
      </w:r>
      <w:r w:rsidRPr="00364323">
        <w:rPr>
          <w:rFonts w:cs="Arial"/>
          <w:color w:val="000000"/>
          <w:sz w:val="20"/>
        </w:rPr>
        <w:t>Sanja Štubelj – zamjenica predsjednika Školskog odbora, Sandra Kantar</w:t>
      </w:r>
      <w:r>
        <w:rPr>
          <w:rFonts w:cs="Arial"/>
          <w:color w:val="000000"/>
          <w:sz w:val="20"/>
        </w:rPr>
        <w:t>, Gordana Prosenečki, Marko Đurakić.</w:t>
      </w:r>
    </w:p>
    <w:p w14:paraId="66ADD0DF" w14:textId="77777777" w:rsidR="00B100DA" w:rsidRDefault="00B100DA" w:rsidP="00B100DA">
      <w:pPr>
        <w:ind w:right="-2"/>
        <w:jc w:val="both"/>
        <w:rPr>
          <w:rFonts w:cs="Arial"/>
          <w:color w:val="000000"/>
          <w:sz w:val="20"/>
          <w:u w:val="single"/>
          <w:lang w:val="en-US"/>
        </w:rPr>
      </w:pPr>
      <w:r>
        <w:rPr>
          <w:rFonts w:cs="Arial"/>
          <w:color w:val="000000"/>
          <w:sz w:val="20"/>
        </w:rPr>
        <w:t>Odsutni: Sandra Kantar – opravdala izostanak, Mario Martinčević</w:t>
      </w:r>
    </w:p>
    <w:p w14:paraId="3532F140" w14:textId="77777777" w:rsidR="00B100DA" w:rsidRPr="00364323" w:rsidRDefault="00B100DA" w:rsidP="00B100DA">
      <w:pPr>
        <w:ind w:right="-2"/>
        <w:jc w:val="both"/>
        <w:rPr>
          <w:rFonts w:cs="Arial"/>
          <w:color w:val="000000"/>
          <w:sz w:val="20"/>
        </w:rPr>
      </w:pPr>
      <w:r>
        <w:rPr>
          <w:rFonts w:cs="Arial"/>
          <w:color w:val="000000"/>
          <w:sz w:val="20"/>
          <w:u w:val="single"/>
          <w:lang w:val="en-US"/>
        </w:rPr>
        <w:t>Z</w:t>
      </w:r>
      <w:proofErr w:type="spellStart"/>
      <w:r w:rsidRPr="00364323">
        <w:rPr>
          <w:rFonts w:cs="Arial"/>
          <w:color w:val="000000"/>
          <w:sz w:val="20"/>
          <w:u w:val="single"/>
          <w:lang w:val="x-none"/>
        </w:rPr>
        <w:t>apisničar</w:t>
      </w:r>
      <w:r w:rsidRPr="00364323">
        <w:rPr>
          <w:rFonts w:cs="Arial"/>
          <w:color w:val="000000"/>
          <w:sz w:val="20"/>
          <w:u w:val="single"/>
        </w:rPr>
        <w:t>ka</w:t>
      </w:r>
      <w:proofErr w:type="spellEnd"/>
      <w:r w:rsidRPr="00364323">
        <w:rPr>
          <w:rFonts w:cs="Arial"/>
          <w:color w:val="000000"/>
          <w:sz w:val="20"/>
          <w:u w:val="single"/>
          <w:lang w:val="x-none"/>
        </w:rPr>
        <w:t>:</w:t>
      </w:r>
      <w:r w:rsidRPr="00364323">
        <w:rPr>
          <w:rFonts w:cs="Arial"/>
          <w:color w:val="000000"/>
          <w:sz w:val="20"/>
          <w:lang w:val="x-none"/>
        </w:rPr>
        <w:t xml:space="preserve"> </w:t>
      </w:r>
      <w:r>
        <w:rPr>
          <w:rFonts w:cs="Arial"/>
          <w:color w:val="000000"/>
          <w:sz w:val="20"/>
        </w:rPr>
        <w:t>Jasna Zdilar Pešutić</w:t>
      </w:r>
    </w:p>
    <w:p w14:paraId="7E5DEFD9" w14:textId="77777777" w:rsidR="00B100DA" w:rsidRPr="00364323" w:rsidRDefault="00B100DA" w:rsidP="00B100DA">
      <w:pPr>
        <w:ind w:right="540"/>
        <w:rPr>
          <w:rFonts w:cs="Arial"/>
          <w:color w:val="000000"/>
          <w:sz w:val="20"/>
          <w:lang w:val="x-none"/>
        </w:rPr>
      </w:pPr>
      <w:r w:rsidRPr="00364323">
        <w:rPr>
          <w:rFonts w:cs="Arial"/>
          <w:color w:val="000000"/>
          <w:sz w:val="20"/>
          <w:u w:val="single"/>
        </w:rPr>
        <w:t>Ravnatelj:</w:t>
      </w:r>
      <w:r w:rsidRPr="00364323">
        <w:rPr>
          <w:rFonts w:cs="Arial"/>
          <w:color w:val="000000"/>
          <w:sz w:val="20"/>
        </w:rPr>
        <w:t xml:space="preserve"> Igor Brkić</w:t>
      </w:r>
      <w:r w:rsidRPr="00364323">
        <w:rPr>
          <w:rFonts w:cs="Arial"/>
          <w:color w:val="000000"/>
          <w:sz w:val="20"/>
          <w:lang w:val="x-none"/>
        </w:rPr>
        <w:t>  </w:t>
      </w:r>
    </w:p>
    <w:p w14:paraId="74C76299" w14:textId="77777777" w:rsidR="00B100DA" w:rsidRPr="00364323" w:rsidRDefault="00B100DA" w:rsidP="00B100DA">
      <w:pPr>
        <w:tabs>
          <w:tab w:val="left" w:pos="2154"/>
          <w:tab w:val="left" w:pos="6064"/>
        </w:tabs>
        <w:ind w:right="540"/>
        <w:rPr>
          <w:rFonts w:cs="Arial"/>
          <w:color w:val="000000"/>
          <w:sz w:val="20"/>
        </w:rPr>
      </w:pPr>
      <w:r w:rsidRPr="00364323">
        <w:rPr>
          <w:rFonts w:cs="Arial"/>
          <w:color w:val="000000"/>
          <w:sz w:val="20"/>
        </w:rPr>
        <w:tab/>
      </w:r>
      <w:r w:rsidRPr="00364323">
        <w:rPr>
          <w:rFonts w:cs="Arial"/>
          <w:color w:val="000000"/>
          <w:sz w:val="20"/>
        </w:rPr>
        <w:tab/>
        <w:t>                              </w:t>
      </w:r>
      <w:r w:rsidRPr="00364323">
        <w:rPr>
          <w:rFonts w:cs="Arial"/>
          <w:color w:val="000000"/>
          <w:sz w:val="20"/>
          <w:bdr w:val="none" w:sz="0" w:space="0" w:color="auto" w:frame="1"/>
        </w:rPr>
        <w:t xml:space="preserve"> </w:t>
      </w:r>
    </w:p>
    <w:tbl>
      <w:tblPr>
        <w:tblW w:w="10438" w:type="dxa"/>
        <w:tblInd w:w="-34" w:type="dxa"/>
        <w:tblCellMar>
          <w:left w:w="0" w:type="dxa"/>
          <w:right w:w="0" w:type="dxa"/>
        </w:tblCellMar>
        <w:tblLook w:val="04A0" w:firstRow="1" w:lastRow="0" w:firstColumn="1" w:lastColumn="0" w:noHBand="0" w:noVBand="1"/>
      </w:tblPr>
      <w:tblGrid>
        <w:gridCol w:w="11230"/>
      </w:tblGrid>
      <w:tr w:rsidR="00B100DA" w:rsidRPr="00364323" w14:paraId="67F402C7" w14:textId="77777777" w:rsidTr="005F5668">
        <w:trPr>
          <w:trHeight w:val="74"/>
        </w:trPr>
        <w:tc>
          <w:tcPr>
            <w:tcW w:w="10438" w:type="dxa"/>
            <w:tcMar>
              <w:top w:w="0" w:type="dxa"/>
              <w:left w:w="108" w:type="dxa"/>
              <w:bottom w:w="0" w:type="dxa"/>
              <w:right w:w="108" w:type="dxa"/>
            </w:tcMar>
          </w:tcPr>
          <w:p w14:paraId="201E70B5" w14:textId="77777777" w:rsidR="00B100DA" w:rsidRPr="00437EE5" w:rsidRDefault="00B100DA" w:rsidP="005F5668">
            <w:pPr>
              <w:jc w:val="both"/>
              <w:rPr>
                <w:rFonts w:cs="Arial"/>
                <w:color w:val="000000"/>
                <w:sz w:val="20"/>
              </w:rPr>
            </w:pPr>
          </w:p>
          <w:tbl>
            <w:tblPr>
              <w:tblW w:w="10222" w:type="dxa"/>
              <w:tblLook w:val="01E0" w:firstRow="1" w:lastRow="1" w:firstColumn="1" w:lastColumn="1" w:noHBand="0" w:noVBand="0"/>
            </w:tblPr>
            <w:tblGrid>
              <w:gridCol w:w="11014"/>
            </w:tblGrid>
            <w:tr w:rsidR="00B100DA" w:rsidRPr="00364323" w14:paraId="45593B4D" w14:textId="77777777" w:rsidTr="005F5668">
              <w:trPr>
                <w:trHeight w:val="121"/>
              </w:trPr>
              <w:tc>
                <w:tcPr>
                  <w:tcW w:w="10222" w:type="dxa"/>
                  <w:shd w:val="clear" w:color="auto" w:fill="auto"/>
                </w:tcPr>
                <w:tbl>
                  <w:tblPr>
                    <w:tblpPr w:leftFromText="180" w:rightFromText="180" w:horzAnchor="margin" w:tblpX="-147" w:tblpY="1"/>
                    <w:tblOverlap w:val="never"/>
                    <w:tblW w:w="10798" w:type="dxa"/>
                    <w:tblLook w:val="01E0" w:firstRow="1" w:lastRow="1" w:firstColumn="1" w:lastColumn="1" w:noHBand="0" w:noVBand="0"/>
                  </w:tblPr>
                  <w:tblGrid>
                    <w:gridCol w:w="670"/>
                    <w:gridCol w:w="626"/>
                    <w:gridCol w:w="9219"/>
                    <w:gridCol w:w="283"/>
                  </w:tblGrid>
                  <w:tr w:rsidR="00B100DA" w:rsidRPr="00364323" w14:paraId="7D4D0793" w14:textId="77777777" w:rsidTr="005F5668">
                    <w:trPr>
                      <w:gridAfter w:val="1"/>
                      <w:wAfter w:w="450" w:type="dxa"/>
                      <w:trHeight w:val="117"/>
                    </w:trPr>
                    <w:tc>
                      <w:tcPr>
                        <w:tcW w:w="10348" w:type="dxa"/>
                        <w:gridSpan w:val="3"/>
                      </w:tcPr>
                      <w:p w14:paraId="4AD6A399" w14:textId="77777777" w:rsidR="00B100DA" w:rsidRPr="00320566" w:rsidRDefault="00B100DA" w:rsidP="005F5668">
                        <w:pPr>
                          <w:rPr>
                            <w:rFonts w:cs="Arial"/>
                            <w:color w:val="000000"/>
                            <w:sz w:val="20"/>
                          </w:rPr>
                        </w:pPr>
                      </w:p>
                      <w:p w14:paraId="274F083D" w14:textId="77777777" w:rsidR="00B100DA" w:rsidRPr="00605AF9" w:rsidRDefault="00B100DA" w:rsidP="005F5668">
                        <w:pPr>
                          <w:rPr>
                            <w:rFonts w:cs="Arial"/>
                            <w:color w:val="000000"/>
                            <w:sz w:val="20"/>
                          </w:rPr>
                        </w:pPr>
                      </w:p>
                      <w:p w14:paraId="1DFBD5F8" w14:textId="77777777" w:rsidR="00B100DA" w:rsidRPr="0012222B" w:rsidRDefault="00B100DA" w:rsidP="005F5668">
                        <w:pPr>
                          <w:jc w:val="both"/>
                          <w:rPr>
                            <w:color w:val="000000"/>
                            <w:sz w:val="22"/>
                            <w:szCs w:val="22"/>
                          </w:rPr>
                        </w:pPr>
                        <w:r>
                          <w:rPr>
                            <w:color w:val="000000"/>
                            <w:sz w:val="22"/>
                            <w:szCs w:val="22"/>
                            <w:bdr w:val="none" w:sz="0" w:space="0" w:color="auto" w:frame="1"/>
                          </w:rPr>
                          <w:t xml:space="preserve">DNEVNI RED: </w:t>
                        </w:r>
                      </w:p>
                      <w:p w14:paraId="614C3B59" w14:textId="77777777" w:rsidR="00B100DA" w:rsidRDefault="00B100DA" w:rsidP="005F5668">
                        <w:pPr>
                          <w:pStyle w:val="NoSpacing"/>
                          <w:jc w:val="both"/>
                          <w:rPr>
                            <w:rFonts w:ascii="Arial" w:hAnsi="Arial" w:cs="Arial"/>
                          </w:rPr>
                        </w:pPr>
                      </w:p>
                      <w:tbl>
                        <w:tblPr>
                          <w:tblW w:w="10222" w:type="dxa"/>
                          <w:tblLook w:val="01E0" w:firstRow="1" w:lastRow="1" w:firstColumn="1" w:lastColumn="1" w:noHBand="0" w:noVBand="0"/>
                        </w:tblPr>
                        <w:tblGrid>
                          <w:gridCol w:w="426"/>
                          <w:gridCol w:w="9796"/>
                        </w:tblGrid>
                        <w:tr w:rsidR="00B100DA" w:rsidRPr="00343A7A" w14:paraId="69669942" w14:textId="77777777" w:rsidTr="005F5668">
                          <w:trPr>
                            <w:trHeight w:val="134"/>
                          </w:trPr>
                          <w:tc>
                            <w:tcPr>
                              <w:tcW w:w="426" w:type="dxa"/>
                              <w:shd w:val="clear" w:color="auto" w:fill="auto"/>
                            </w:tcPr>
                            <w:p w14:paraId="448D9E46" w14:textId="77777777" w:rsidR="00B100DA" w:rsidRPr="00FD6141" w:rsidRDefault="00B100DA" w:rsidP="005F5668">
                              <w:pPr>
                                <w:rPr>
                                  <w:rStyle w:val="Emphasis"/>
                                  <w:rFonts w:eastAsia="Calibri"/>
                                  <w:i w:val="0"/>
                                  <w:iCs w:val="0"/>
                                  <w:color w:val="000000"/>
                                  <w:sz w:val="22"/>
                                  <w:szCs w:val="22"/>
                                </w:rPr>
                              </w:pPr>
                            </w:p>
                            <w:p w14:paraId="07FDAE36" w14:textId="77777777" w:rsidR="00B100DA" w:rsidRDefault="00B100DA" w:rsidP="005F5668">
                              <w:pPr>
                                <w:rPr>
                                  <w:rStyle w:val="Emphasis"/>
                                  <w:rFonts w:eastAsia="Calibri"/>
                                  <w:i w:val="0"/>
                                  <w:iCs w:val="0"/>
                                  <w:color w:val="000000"/>
                                  <w:sz w:val="22"/>
                                  <w:szCs w:val="22"/>
                                </w:rPr>
                              </w:pPr>
                            </w:p>
                            <w:p w14:paraId="2A110BBC" w14:textId="77777777" w:rsidR="00B100DA" w:rsidRDefault="00B100DA" w:rsidP="005F5668">
                              <w:pPr>
                                <w:rPr>
                                  <w:rStyle w:val="Emphasis"/>
                                  <w:rFonts w:eastAsia="Calibri"/>
                                  <w:i w:val="0"/>
                                  <w:iCs w:val="0"/>
                                  <w:color w:val="000000"/>
                                  <w:sz w:val="22"/>
                                  <w:szCs w:val="22"/>
                                </w:rPr>
                              </w:pPr>
                            </w:p>
                            <w:p w14:paraId="6AFBF506" w14:textId="77777777" w:rsidR="00B100DA" w:rsidRPr="0064506F" w:rsidRDefault="00B100DA" w:rsidP="005F5668">
                              <w:pPr>
                                <w:rPr>
                                  <w:rStyle w:val="Emphasis"/>
                                  <w:rFonts w:eastAsia="Calibri"/>
                                  <w:i w:val="0"/>
                                  <w:iCs w:val="0"/>
                                  <w:color w:val="000000"/>
                                  <w:sz w:val="22"/>
                                  <w:szCs w:val="22"/>
                                </w:rPr>
                              </w:pPr>
                            </w:p>
                          </w:tc>
                          <w:tc>
                            <w:tcPr>
                              <w:tcW w:w="9796" w:type="dxa"/>
                            </w:tcPr>
                            <w:p w14:paraId="5EF3DD31" w14:textId="77777777" w:rsidR="00B100DA" w:rsidRDefault="00B100DA" w:rsidP="005F5668">
                              <w:pPr>
                                <w:jc w:val="both"/>
                                <w:rPr>
                                  <w:rFonts w:cs="Arial"/>
                                  <w:color w:val="000000"/>
                                  <w:sz w:val="22"/>
                                  <w:szCs w:val="22"/>
                                </w:rPr>
                              </w:pPr>
                            </w:p>
                            <w:p w14:paraId="4C797DF0" w14:textId="77777777" w:rsidR="00B100DA" w:rsidRDefault="00B100DA" w:rsidP="00B100DA">
                              <w:pPr>
                                <w:pStyle w:val="ListParagraph"/>
                                <w:numPr>
                                  <w:ilvl w:val="0"/>
                                  <w:numId w:val="4"/>
                                </w:numPr>
                                <w:jc w:val="both"/>
                                <w:rPr>
                                  <w:rFonts w:cs="Arial"/>
                                  <w:color w:val="000000"/>
                                  <w:sz w:val="22"/>
                                  <w:szCs w:val="22"/>
                                </w:rPr>
                              </w:pPr>
                              <w:r w:rsidRPr="0064506F">
                                <w:rPr>
                                  <w:rFonts w:cs="Arial"/>
                                  <w:color w:val="000000"/>
                                  <w:sz w:val="22"/>
                                  <w:szCs w:val="22"/>
                                </w:rPr>
                                <w:t xml:space="preserve">Usvajanje zapisnika </w:t>
                              </w:r>
                              <w:r>
                                <w:rPr>
                                  <w:rFonts w:cs="Arial"/>
                                  <w:color w:val="000000"/>
                                  <w:sz w:val="22"/>
                                  <w:szCs w:val="22"/>
                                </w:rPr>
                                <w:t>sa 45</w:t>
                              </w:r>
                              <w:r w:rsidRPr="0064506F">
                                <w:rPr>
                                  <w:rFonts w:cs="Arial"/>
                                  <w:color w:val="000000"/>
                                  <w:sz w:val="22"/>
                                  <w:szCs w:val="22"/>
                                </w:rPr>
                                <w:t xml:space="preserve">. </w:t>
                              </w:r>
                              <w:r>
                                <w:rPr>
                                  <w:rFonts w:cs="Arial"/>
                                  <w:color w:val="000000"/>
                                  <w:sz w:val="22"/>
                                  <w:szCs w:val="22"/>
                                </w:rPr>
                                <w:t xml:space="preserve">elektronske </w:t>
                              </w:r>
                              <w:r w:rsidRPr="0064506F">
                                <w:rPr>
                                  <w:rFonts w:cs="Arial"/>
                                  <w:color w:val="000000"/>
                                  <w:sz w:val="22"/>
                                  <w:szCs w:val="22"/>
                                </w:rPr>
                                <w:t>sjednice Školskog odbora od</w:t>
                              </w:r>
                              <w:r>
                                <w:rPr>
                                  <w:rFonts w:cs="Arial"/>
                                  <w:color w:val="000000"/>
                                  <w:sz w:val="22"/>
                                  <w:szCs w:val="22"/>
                                </w:rPr>
                                <w:t xml:space="preserve"> 29</w:t>
                              </w:r>
                              <w:r w:rsidRPr="0064506F">
                                <w:rPr>
                                  <w:rFonts w:cs="Arial"/>
                                  <w:color w:val="000000"/>
                                  <w:sz w:val="22"/>
                                  <w:szCs w:val="22"/>
                                </w:rPr>
                                <w:t xml:space="preserve">. </w:t>
                              </w:r>
                              <w:r>
                                <w:rPr>
                                  <w:rFonts w:cs="Arial"/>
                                  <w:color w:val="000000"/>
                                  <w:sz w:val="22"/>
                                  <w:szCs w:val="22"/>
                                </w:rPr>
                                <w:t xml:space="preserve">travnja  </w:t>
                              </w:r>
                              <w:r w:rsidRPr="0064506F">
                                <w:rPr>
                                  <w:rFonts w:cs="Arial"/>
                                  <w:color w:val="000000"/>
                                  <w:sz w:val="22"/>
                                  <w:szCs w:val="22"/>
                                </w:rPr>
                                <w:t>202</w:t>
                              </w:r>
                              <w:r>
                                <w:rPr>
                                  <w:rFonts w:cs="Arial"/>
                                  <w:color w:val="000000"/>
                                  <w:sz w:val="22"/>
                                  <w:szCs w:val="22"/>
                                </w:rPr>
                                <w:t>4</w:t>
                              </w:r>
                              <w:r w:rsidRPr="0064506F">
                                <w:rPr>
                                  <w:rFonts w:cs="Arial"/>
                                  <w:color w:val="000000"/>
                                  <w:sz w:val="22"/>
                                  <w:szCs w:val="22"/>
                                </w:rPr>
                                <w:t>. godine</w:t>
                              </w:r>
                              <w:r>
                                <w:rPr>
                                  <w:rFonts w:cs="Arial"/>
                                  <w:color w:val="000000"/>
                                  <w:sz w:val="22"/>
                                  <w:szCs w:val="22"/>
                                </w:rPr>
                                <w:t>;</w:t>
                              </w:r>
                            </w:p>
                            <w:p w14:paraId="6BE1318F" w14:textId="77777777" w:rsidR="00B100DA" w:rsidRDefault="00B100DA" w:rsidP="00B100DA">
                              <w:pPr>
                                <w:pStyle w:val="ListParagraph"/>
                                <w:numPr>
                                  <w:ilvl w:val="0"/>
                                  <w:numId w:val="4"/>
                                </w:numPr>
                                <w:ind w:left="720"/>
                                <w:jc w:val="both"/>
                                <w:rPr>
                                  <w:rFonts w:cs="Arial"/>
                                  <w:color w:val="000000"/>
                                  <w:sz w:val="22"/>
                                  <w:szCs w:val="22"/>
                                </w:rPr>
                              </w:pPr>
                              <w:r>
                                <w:rPr>
                                  <w:rFonts w:cs="Arial"/>
                                  <w:color w:val="000000"/>
                                  <w:sz w:val="22"/>
                                  <w:szCs w:val="22"/>
                                </w:rPr>
                                <w:t>Prihvaćanje odluke prijedloga Pravilnika o kućnom redu;</w:t>
                              </w:r>
                            </w:p>
                            <w:p w14:paraId="39371ED4" w14:textId="77777777" w:rsidR="00B100DA" w:rsidRDefault="00B100DA" w:rsidP="00B100DA">
                              <w:pPr>
                                <w:pStyle w:val="ListParagraph"/>
                                <w:numPr>
                                  <w:ilvl w:val="0"/>
                                  <w:numId w:val="4"/>
                                </w:numPr>
                                <w:ind w:left="720"/>
                                <w:jc w:val="both"/>
                                <w:rPr>
                                  <w:rFonts w:cs="Arial"/>
                                  <w:color w:val="000000"/>
                                  <w:sz w:val="22"/>
                                  <w:szCs w:val="22"/>
                                </w:rPr>
                              </w:pPr>
                              <w:r>
                                <w:rPr>
                                  <w:rFonts w:cs="Arial"/>
                                  <w:color w:val="000000"/>
                                  <w:sz w:val="22"/>
                                  <w:szCs w:val="22"/>
                                </w:rPr>
                                <w:t>Davanje suglasnosti ravnatelju za zasnivanje radnog odnosa na neodređeno nepuno radno vrijeme, radno mjesto kuharica sa Danijelom Crnković u područnoj školi Đurđic;</w:t>
                              </w:r>
                            </w:p>
                            <w:p w14:paraId="12A689CE" w14:textId="77777777" w:rsidR="00B100DA" w:rsidRDefault="00B100DA" w:rsidP="00B100DA">
                              <w:pPr>
                                <w:pStyle w:val="ListParagraph"/>
                                <w:numPr>
                                  <w:ilvl w:val="0"/>
                                  <w:numId w:val="4"/>
                                </w:numPr>
                                <w:ind w:left="720"/>
                                <w:jc w:val="both"/>
                                <w:rPr>
                                  <w:rFonts w:cs="Arial"/>
                                  <w:color w:val="000000"/>
                                  <w:sz w:val="22"/>
                                  <w:szCs w:val="22"/>
                                </w:rPr>
                              </w:pPr>
                              <w:r>
                                <w:rPr>
                                  <w:rFonts w:cs="Arial"/>
                                  <w:color w:val="000000"/>
                                  <w:sz w:val="22"/>
                                  <w:szCs w:val="22"/>
                                </w:rPr>
                                <w:t>Razno.</w:t>
                              </w:r>
                            </w:p>
                            <w:p w14:paraId="1A014EB3" w14:textId="77777777" w:rsidR="00B100DA" w:rsidRDefault="00B100DA" w:rsidP="005F5668">
                              <w:pPr>
                                <w:pStyle w:val="ListParagraph"/>
                                <w:jc w:val="right"/>
                                <w:rPr>
                                  <w:rFonts w:cs="Arial"/>
                                  <w:color w:val="000000"/>
                                  <w:sz w:val="22"/>
                                  <w:szCs w:val="22"/>
                                </w:rPr>
                              </w:pPr>
                            </w:p>
                            <w:p w14:paraId="3F34D89B" w14:textId="77777777" w:rsidR="00B100DA" w:rsidRPr="0064506F" w:rsidRDefault="00B100DA" w:rsidP="005F5668">
                              <w:pPr>
                                <w:pStyle w:val="ListParagraph"/>
                                <w:jc w:val="right"/>
                                <w:rPr>
                                  <w:rFonts w:cs="Arial"/>
                                  <w:color w:val="000000"/>
                                  <w:sz w:val="22"/>
                                  <w:szCs w:val="22"/>
                                </w:rPr>
                              </w:pPr>
                            </w:p>
                          </w:tc>
                        </w:tr>
                      </w:tbl>
                      <w:p w14:paraId="201268D9" w14:textId="77777777" w:rsidR="00B100DA" w:rsidRPr="00320566" w:rsidRDefault="00B100DA" w:rsidP="005F5668">
                        <w:pPr>
                          <w:pStyle w:val="ListParagraph"/>
                          <w:ind w:left="360"/>
                          <w:jc w:val="both"/>
                          <w:rPr>
                            <w:rFonts w:cs="Arial"/>
                            <w:color w:val="000000"/>
                            <w:sz w:val="20"/>
                          </w:rPr>
                        </w:pPr>
                      </w:p>
                    </w:tc>
                  </w:tr>
                  <w:tr w:rsidR="00B100DA" w:rsidRPr="00364323" w14:paraId="5F1AE9F2" w14:textId="77777777" w:rsidTr="005F5668">
                    <w:trPr>
                      <w:gridAfter w:val="1"/>
                      <w:wAfter w:w="450" w:type="dxa"/>
                      <w:trHeight w:val="545"/>
                    </w:trPr>
                    <w:tc>
                      <w:tcPr>
                        <w:tcW w:w="10348" w:type="dxa"/>
                        <w:gridSpan w:val="3"/>
                      </w:tcPr>
                      <w:p w14:paraId="35925320" w14:textId="77777777" w:rsidR="00B100DA" w:rsidRDefault="00B100DA" w:rsidP="005F5668">
                        <w:pPr>
                          <w:jc w:val="both"/>
                          <w:rPr>
                            <w:rFonts w:cs="Arial"/>
                            <w:color w:val="000000"/>
                            <w:sz w:val="22"/>
                            <w:szCs w:val="22"/>
                          </w:rPr>
                        </w:pPr>
                        <w:r>
                          <w:rPr>
                            <w:rFonts w:cs="Arial"/>
                            <w:color w:val="000000"/>
                            <w:sz w:val="22"/>
                            <w:szCs w:val="22"/>
                          </w:rPr>
                          <w:t>ZAKLJUČENO:</w:t>
                        </w:r>
                      </w:p>
                      <w:p w14:paraId="0DA7E59D" w14:textId="7D207F5D" w:rsidR="00B100DA" w:rsidRPr="00B100DA" w:rsidRDefault="00B100DA" w:rsidP="00B100DA">
                        <w:pPr>
                          <w:pStyle w:val="ListParagraph"/>
                          <w:numPr>
                            <w:ilvl w:val="0"/>
                            <w:numId w:val="5"/>
                          </w:numPr>
                          <w:jc w:val="both"/>
                          <w:rPr>
                            <w:rFonts w:cs="Arial"/>
                            <w:color w:val="000000"/>
                            <w:sz w:val="22"/>
                            <w:szCs w:val="22"/>
                          </w:rPr>
                        </w:pPr>
                        <w:r w:rsidRPr="00B100DA">
                          <w:rPr>
                            <w:rFonts w:cs="Arial"/>
                            <w:b/>
                            <w:bCs/>
                            <w:color w:val="000000"/>
                            <w:sz w:val="22"/>
                            <w:szCs w:val="22"/>
                          </w:rPr>
                          <w:t>točk</w:t>
                        </w:r>
                        <w:r w:rsidRPr="00B100DA">
                          <w:rPr>
                            <w:rFonts w:cs="Arial"/>
                            <w:b/>
                            <w:bCs/>
                            <w:color w:val="000000"/>
                            <w:sz w:val="22"/>
                            <w:szCs w:val="22"/>
                          </w:rPr>
                          <w:t>a</w:t>
                        </w:r>
                        <w:r w:rsidRPr="00B100DA">
                          <w:rPr>
                            <w:rFonts w:cs="Arial"/>
                            <w:b/>
                            <w:bCs/>
                            <w:color w:val="000000"/>
                            <w:sz w:val="22"/>
                            <w:szCs w:val="22"/>
                          </w:rPr>
                          <w:t xml:space="preserve"> dnevnog reda</w:t>
                        </w:r>
                        <w:r w:rsidRPr="00B100DA">
                          <w:rPr>
                            <w:rFonts w:cs="Arial"/>
                            <w:color w:val="000000"/>
                            <w:sz w:val="22"/>
                            <w:szCs w:val="22"/>
                          </w:rPr>
                          <w:t xml:space="preserve">: </w:t>
                        </w:r>
                        <w:r w:rsidRPr="00B100DA">
                          <w:rPr>
                            <w:rFonts w:cs="Arial"/>
                            <w:color w:val="000000"/>
                            <w:sz w:val="22"/>
                            <w:szCs w:val="22"/>
                          </w:rPr>
                          <w:t>zamjenica predsjednika Školskog odbora uputila je primjedbe na zapisnik te traži od zapisničara da se zapisnik ispravi na način kako je predložila. Za točku dnevnog reda glasali su svi prisutni podizanjem ruke „ZA:</w:t>
                        </w:r>
                      </w:p>
                      <w:p w14:paraId="1F233D5F" w14:textId="0A202AF9" w:rsidR="00B100DA" w:rsidRPr="00B100DA" w:rsidRDefault="00B100DA" w:rsidP="00B100DA">
                        <w:pPr>
                          <w:pStyle w:val="ListParagraph"/>
                          <w:numPr>
                            <w:ilvl w:val="0"/>
                            <w:numId w:val="5"/>
                          </w:numPr>
                          <w:jc w:val="both"/>
                          <w:rPr>
                            <w:rFonts w:cs="Arial"/>
                            <w:color w:val="000000"/>
                            <w:sz w:val="22"/>
                            <w:szCs w:val="22"/>
                          </w:rPr>
                        </w:pPr>
                        <w:r w:rsidRPr="00B100DA">
                          <w:rPr>
                            <w:rFonts w:cs="Arial"/>
                            <w:color w:val="000000"/>
                            <w:sz w:val="22"/>
                            <w:szCs w:val="22"/>
                          </w:rPr>
                          <w:t xml:space="preserve"> </w:t>
                        </w:r>
                        <w:r w:rsidRPr="00B100DA">
                          <w:rPr>
                            <w:rFonts w:cs="Arial"/>
                            <w:b/>
                            <w:bCs/>
                            <w:color w:val="000000"/>
                            <w:sz w:val="22"/>
                            <w:szCs w:val="22"/>
                          </w:rPr>
                          <w:t>Na 2. toč. Dnevnog reda</w:t>
                        </w:r>
                        <w:r w:rsidRPr="00B100DA">
                          <w:rPr>
                            <w:rFonts w:cs="Arial"/>
                            <w:color w:val="000000"/>
                            <w:sz w:val="22"/>
                            <w:szCs w:val="22"/>
                          </w:rPr>
                          <w:t xml:space="preserve"> – predsjednik Školskog odbora ističe kako se ova točka dnevnog reda ponavlja i na ovoj sjedn</w:t>
                        </w:r>
                        <w:r>
                          <w:rPr>
                            <w:rFonts w:cs="Arial"/>
                            <w:color w:val="000000"/>
                            <w:sz w:val="22"/>
                            <w:szCs w:val="22"/>
                          </w:rPr>
                          <w:t>ici.</w:t>
                        </w:r>
                        <w:r w:rsidRPr="00B100DA">
                          <w:rPr>
                            <w:rFonts w:cs="Arial"/>
                            <w:color w:val="000000"/>
                            <w:sz w:val="22"/>
                            <w:szCs w:val="22"/>
                          </w:rPr>
                          <w:t xml:space="preserve"> Ravnatelj dodatno ističe kako je održano Vijeće učenika, te se nakon </w:t>
                        </w:r>
                        <w:r w:rsidRPr="00B100DA">
                          <w:rPr>
                            <w:rFonts w:cs="Arial"/>
                            <w:color w:val="000000"/>
                            <w:sz w:val="22"/>
                            <w:szCs w:val="22"/>
                          </w:rPr>
                          <w:lastRenderedPageBreak/>
                          <w:t>održanog Vijeća učenika mijenja dio teksta Pravilnika koji se odnosi na dužinu kratkih hlača, a koju izmjenu su tražili uč</w:t>
                        </w:r>
                        <w:r>
                          <w:rPr>
                            <w:rFonts w:cs="Arial"/>
                            <w:color w:val="000000"/>
                            <w:sz w:val="22"/>
                            <w:szCs w:val="22"/>
                          </w:rPr>
                          <w:t>e</w:t>
                        </w:r>
                        <w:r w:rsidRPr="00B100DA">
                          <w:rPr>
                            <w:rFonts w:cs="Arial"/>
                            <w:color w:val="000000"/>
                            <w:sz w:val="22"/>
                            <w:szCs w:val="22"/>
                          </w:rPr>
                          <w:t>nici.</w:t>
                        </w:r>
                      </w:p>
                      <w:p w14:paraId="4FDE9ED1" w14:textId="77777777" w:rsidR="00B100DA" w:rsidRDefault="00B100DA" w:rsidP="005F5668">
                        <w:pPr>
                          <w:jc w:val="both"/>
                          <w:rPr>
                            <w:rFonts w:cs="Arial"/>
                            <w:color w:val="000000"/>
                            <w:sz w:val="22"/>
                            <w:szCs w:val="22"/>
                          </w:rPr>
                        </w:pPr>
                        <w:r>
                          <w:rPr>
                            <w:rFonts w:cs="Arial"/>
                            <w:color w:val="000000"/>
                            <w:sz w:val="22"/>
                            <w:szCs w:val="22"/>
                          </w:rPr>
                          <w:t>Predsjednik stavlja točku dnevnog reda na glasanje, od svih prisutnih članova, svi su glasali „ZA“.</w:t>
                        </w:r>
                      </w:p>
                      <w:p w14:paraId="71E95CE0" w14:textId="7D1BA5F2" w:rsidR="00B100DA" w:rsidRDefault="00B100DA" w:rsidP="005F5668">
                        <w:pPr>
                          <w:jc w:val="both"/>
                          <w:rPr>
                            <w:rFonts w:cs="Arial"/>
                            <w:color w:val="000000"/>
                            <w:sz w:val="22"/>
                            <w:szCs w:val="22"/>
                          </w:rPr>
                        </w:pPr>
                        <w:r w:rsidRPr="00244BD1">
                          <w:rPr>
                            <w:rFonts w:cs="Arial"/>
                            <w:b/>
                            <w:bCs/>
                            <w:color w:val="000000"/>
                            <w:sz w:val="22"/>
                            <w:szCs w:val="22"/>
                          </w:rPr>
                          <w:t>3. točka dnevnog reda,</w:t>
                        </w:r>
                        <w:r>
                          <w:rPr>
                            <w:rFonts w:cs="Arial"/>
                            <w:color w:val="000000"/>
                            <w:sz w:val="22"/>
                            <w:szCs w:val="22"/>
                          </w:rPr>
                          <w:t xml:space="preserve"> riječ preuzima Ravnatelj – te objašnjava zašto se traži suglasnost za zapošljavanje Danijele Crnković. Budući da je OŠ Vladimir Nazor uredila kuhinju u PŠ Đurđic, to isto nam je potrebna kuharica koja će spremati jednostavne obroke i to su uglavnom mliječni obroci, tipa doručak. Kako je Danijela Crnković nedavno položila ispit za priprematelja jednostavnih jela i slastica, to isto imamo osnovu da ju zaposlimo na drugu polovicu radnog vremena te bi time radnica bila zaposlena na p</w:t>
                        </w:r>
                        <w:r>
                          <w:rPr>
                            <w:rFonts w:cs="Arial"/>
                            <w:color w:val="000000"/>
                            <w:sz w:val="22"/>
                            <w:szCs w:val="22"/>
                          </w:rPr>
                          <w:t>u</w:t>
                        </w:r>
                        <w:r>
                          <w:rPr>
                            <w:rFonts w:cs="Arial"/>
                            <w:color w:val="000000"/>
                            <w:sz w:val="22"/>
                            <w:szCs w:val="22"/>
                          </w:rPr>
                          <w:t>no radno vrijeme.</w:t>
                        </w:r>
                      </w:p>
                      <w:p w14:paraId="209CEC45" w14:textId="28BA398A" w:rsidR="00B100DA" w:rsidRDefault="00B100DA" w:rsidP="005F5668">
                        <w:pPr>
                          <w:jc w:val="both"/>
                          <w:rPr>
                            <w:rFonts w:cs="Arial"/>
                            <w:color w:val="000000"/>
                            <w:sz w:val="22"/>
                            <w:szCs w:val="22"/>
                          </w:rPr>
                        </w:pPr>
                        <w:r>
                          <w:rPr>
                            <w:rFonts w:cs="Arial"/>
                            <w:color w:val="000000"/>
                            <w:sz w:val="22"/>
                            <w:szCs w:val="22"/>
                          </w:rPr>
                          <w:t>Točka dnevnog reda na</w:t>
                        </w:r>
                        <w:r>
                          <w:rPr>
                            <w:rFonts w:cs="Arial"/>
                            <w:color w:val="000000"/>
                            <w:sz w:val="22"/>
                            <w:szCs w:val="22"/>
                          </w:rPr>
                          <w:t>k</w:t>
                        </w:r>
                        <w:r>
                          <w:rPr>
                            <w:rFonts w:cs="Arial"/>
                            <w:color w:val="000000"/>
                            <w:sz w:val="22"/>
                            <w:szCs w:val="22"/>
                          </w:rPr>
                          <w:t>on izlaganja se stavlja na glasanje, od svih prisutnih članova svi su glasali „ZA“ točku dnevnog reda.</w:t>
                        </w:r>
                      </w:p>
                      <w:p w14:paraId="3F20E650" w14:textId="77777777" w:rsidR="00B100DA" w:rsidRDefault="00B100DA" w:rsidP="005F5668">
                        <w:pPr>
                          <w:jc w:val="both"/>
                          <w:rPr>
                            <w:rFonts w:cs="Arial"/>
                            <w:color w:val="000000"/>
                            <w:sz w:val="22"/>
                            <w:szCs w:val="22"/>
                          </w:rPr>
                        </w:pPr>
                        <w:r>
                          <w:rPr>
                            <w:rFonts w:cs="Arial"/>
                            <w:color w:val="000000"/>
                            <w:sz w:val="22"/>
                            <w:szCs w:val="22"/>
                          </w:rPr>
                          <w:t>Razno: Ravnatelj je napomenuo kako će još jednu kuhinju urediti u PŠ Carevdar te će i tamo biti način kuhanja i pripremanja obroka za učenike kao i u PŠ Đurđic.</w:t>
                        </w:r>
                      </w:p>
                      <w:p w14:paraId="6C305D55" w14:textId="77777777" w:rsidR="00B100DA" w:rsidRDefault="00B100DA" w:rsidP="005F5668">
                        <w:pPr>
                          <w:jc w:val="both"/>
                          <w:rPr>
                            <w:rFonts w:cs="Arial"/>
                            <w:color w:val="000000"/>
                            <w:sz w:val="22"/>
                            <w:szCs w:val="22"/>
                          </w:rPr>
                        </w:pPr>
                      </w:p>
                      <w:p w14:paraId="167970A8" w14:textId="77777777" w:rsidR="00B100DA" w:rsidRDefault="00B100DA" w:rsidP="005F5668">
                        <w:pPr>
                          <w:jc w:val="both"/>
                          <w:rPr>
                            <w:rFonts w:cs="Arial"/>
                            <w:color w:val="000000"/>
                            <w:sz w:val="22"/>
                            <w:szCs w:val="22"/>
                          </w:rPr>
                        </w:pPr>
                      </w:p>
                      <w:p w14:paraId="4BE38A5D" w14:textId="77777777" w:rsidR="00B100DA" w:rsidRPr="00B711D7" w:rsidRDefault="00B100DA" w:rsidP="005F5668">
                        <w:pPr>
                          <w:jc w:val="both"/>
                          <w:rPr>
                            <w:rFonts w:cs="Arial"/>
                            <w:color w:val="000000"/>
                            <w:sz w:val="22"/>
                            <w:szCs w:val="22"/>
                          </w:rPr>
                        </w:pPr>
                      </w:p>
                      <w:p w14:paraId="733FE780" w14:textId="77777777" w:rsidR="00B100DA" w:rsidRPr="00841E4E" w:rsidRDefault="00B100DA" w:rsidP="005F5668">
                        <w:pPr>
                          <w:jc w:val="both"/>
                          <w:rPr>
                            <w:rFonts w:cs="Arial"/>
                            <w:color w:val="000000"/>
                            <w:sz w:val="22"/>
                            <w:szCs w:val="22"/>
                          </w:rPr>
                        </w:pPr>
                      </w:p>
                      <w:p w14:paraId="75A111E8" w14:textId="77777777" w:rsidR="00B100DA" w:rsidRDefault="00B100DA" w:rsidP="005F5668">
                        <w:pPr>
                          <w:tabs>
                            <w:tab w:val="left" w:pos="2060"/>
                            <w:tab w:val="center" w:pos="4690"/>
                          </w:tabs>
                          <w:ind w:right="540"/>
                          <w:rPr>
                            <w:rFonts w:cs="Arial"/>
                            <w:color w:val="000000"/>
                            <w:sz w:val="20"/>
                          </w:rPr>
                        </w:pPr>
                      </w:p>
                      <w:p w14:paraId="3F38ED96" w14:textId="77777777" w:rsidR="00B100DA" w:rsidRPr="00E661AE" w:rsidRDefault="00B100DA" w:rsidP="005F5668">
                        <w:pPr>
                          <w:tabs>
                            <w:tab w:val="left" w:pos="2060"/>
                            <w:tab w:val="center" w:pos="4690"/>
                          </w:tabs>
                          <w:ind w:right="540"/>
                          <w:rPr>
                            <w:rFonts w:cs="Arial"/>
                            <w:color w:val="000000"/>
                            <w:sz w:val="20"/>
                          </w:rPr>
                        </w:pPr>
                        <w:r w:rsidRPr="00E661AE">
                          <w:rPr>
                            <w:rFonts w:cs="Arial"/>
                            <w:color w:val="000000"/>
                            <w:sz w:val="20"/>
                            <w:lang w:val="x-none"/>
                          </w:rPr>
                          <w:t>KLASA:</w:t>
                        </w:r>
                        <w:r w:rsidRPr="00102A62">
                          <w:rPr>
                            <w:rFonts w:cs="Arial"/>
                            <w:color w:val="000000"/>
                            <w:sz w:val="22"/>
                            <w:szCs w:val="22"/>
                            <w:bdr w:val="none" w:sz="0" w:space="0" w:color="auto" w:frame="1"/>
                          </w:rPr>
                          <w:t xml:space="preserve"> </w:t>
                        </w:r>
                        <w:r>
                          <w:rPr>
                            <w:rFonts w:cs="Arial"/>
                            <w:color w:val="000000"/>
                            <w:sz w:val="22"/>
                            <w:szCs w:val="22"/>
                            <w:bdr w:val="none" w:sz="0" w:space="0" w:color="auto" w:frame="1"/>
                          </w:rPr>
                          <w:t>007-04/24-02/46</w:t>
                        </w:r>
                        <w:r w:rsidRPr="00E661AE">
                          <w:rPr>
                            <w:rFonts w:cs="Arial"/>
                            <w:color w:val="000000"/>
                            <w:sz w:val="20"/>
                            <w:lang w:val="x-none"/>
                          </w:rPr>
                          <w:tab/>
                        </w:r>
                      </w:p>
                      <w:p w14:paraId="05FF7A86" w14:textId="77777777" w:rsidR="00B100DA" w:rsidRPr="00E661AE" w:rsidRDefault="00B100DA" w:rsidP="005F5668">
                        <w:pPr>
                          <w:ind w:right="540"/>
                          <w:rPr>
                            <w:rFonts w:cs="Arial"/>
                            <w:color w:val="000000"/>
                            <w:sz w:val="20"/>
                          </w:rPr>
                        </w:pPr>
                        <w:r w:rsidRPr="00E661AE">
                          <w:rPr>
                            <w:rFonts w:cs="Arial"/>
                            <w:color w:val="000000"/>
                            <w:sz w:val="20"/>
                            <w:lang w:val="x-none"/>
                          </w:rPr>
                          <w:t xml:space="preserve">URBROJ: </w:t>
                        </w:r>
                        <w:r>
                          <w:rPr>
                            <w:rFonts w:cs="Arial"/>
                            <w:color w:val="000000"/>
                            <w:sz w:val="22"/>
                            <w:szCs w:val="22"/>
                            <w:bdr w:val="none" w:sz="0" w:space="0" w:color="auto" w:frame="1"/>
                          </w:rPr>
                          <w:t>2137-43-03-24-2</w:t>
                        </w:r>
                      </w:p>
                      <w:p w14:paraId="350C10CA" w14:textId="77777777" w:rsidR="00B100DA" w:rsidRPr="000A46D8" w:rsidRDefault="00B100DA" w:rsidP="005F5668">
                        <w:pPr>
                          <w:ind w:right="540"/>
                          <w:jc w:val="both"/>
                          <w:rPr>
                            <w:rFonts w:cs="Arial"/>
                            <w:color w:val="000000"/>
                            <w:sz w:val="20"/>
                          </w:rPr>
                        </w:pPr>
                        <w:r w:rsidRPr="00E661AE">
                          <w:rPr>
                            <w:rFonts w:cs="Arial"/>
                            <w:color w:val="000000"/>
                            <w:sz w:val="20"/>
                          </w:rPr>
                          <w:t xml:space="preserve">Križevci, </w:t>
                        </w:r>
                        <w:r>
                          <w:rPr>
                            <w:rFonts w:cs="Arial"/>
                            <w:color w:val="000000"/>
                            <w:sz w:val="20"/>
                          </w:rPr>
                          <w:t>29</w:t>
                        </w:r>
                        <w:r w:rsidRPr="00E661AE">
                          <w:rPr>
                            <w:rFonts w:cs="Arial"/>
                            <w:color w:val="000000"/>
                            <w:sz w:val="20"/>
                          </w:rPr>
                          <w:t xml:space="preserve">. </w:t>
                        </w:r>
                        <w:r>
                          <w:rPr>
                            <w:rFonts w:cs="Arial"/>
                            <w:color w:val="000000"/>
                            <w:sz w:val="20"/>
                          </w:rPr>
                          <w:t xml:space="preserve">svibnja </w:t>
                        </w:r>
                        <w:r w:rsidRPr="00E661AE">
                          <w:rPr>
                            <w:rFonts w:cs="Arial"/>
                            <w:color w:val="000000"/>
                            <w:sz w:val="20"/>
                          </w:rPr>
                          <w:t>202</w:t>
                        </w:r>
                        <w:r>
                          <w:rPr>
                            <w:rFonts w:cs="Arial"/>
                            <w:color w:val="000000"/>
                            <w:sz w:val="20"/>
                          </w:rPr>
                          <w:t>4</w:t>
                        </w:r>
                        <w:r w:rsidRPr="00E661AE">
                          <w:rPr>
                            <w:rFonts w:cs="Arial"/>
                            <w:color w:val="000000"/>
                            <w:sz w:val="20"/>
                          </w:rPr>
                          <w:t xml:space="preserve">. </w:t>
                        </w:r>
                        <w:r>
                          <w:rPr>
                            <w:rFonts w:cs="Arial"/>
                            <w:color w:val="000000"/>
                            <w:sz w:val="20"/>
                          </w:rPr>
                          <w:t>godine</w:t>
                        </w:r>
                      </w:p>
                      <w:p w14:paraId="2AECF25F" w14:textId="77777777" w:rsidR="00B100DA" w:rsidRPr="00385696" w:rsidRDefault="00B100DA" w:rsidP="005F5668">
                        <w:pPr>
                          <w:rPr>
                            <w:rFonts w:cs="Arial"/>
                            <w:color w:val="000000"/>
                            <w:sz w:val="20"/>
                          </w:rPr>
                        </w:pPr>
                      </w:p>
                    </w:tc>
                  </w:tr>
                  <w:tr w:rsidR="00B100DA" w:rsidRPr="00364323" w14:paraId="7206E0BA" w14:textId="77777777" w:rsidTr="005F5668">
                    <w:trPr>
                      <w:gridBefore w:val="1"/>
                      <w:wBefore w:w="671" w:type="dxa"/>
                      <w:trHeight w:val="117"/>
                    </w:trPr>
                    <w:tc>
                      <w:tcPr>
                        <w:tcW w:w="413" w:type="dxa"/>
                        <w:shd w:val="clear" w:color="auto" w:fill="auto"/>
                      </w:tcPr>
                      <w:p w14:paraId="268DD50A" w14:textId="77777777" w:rsidR="00B100DA" w:rsidRPr="00364323" w:rsidRDefault="00B100DA" w:rsidP="005F5668">
                        <w:pPr>
                          <w:rPr>
                            <w:rFonts w:cs="Arial"/>
                            <w:color w:val="000000"/>
                            <w:sz w:val="20"/>
                          </w:rPr>
                        </w:pPr>
                      </w:p>
                    </w:tc>
                    <w:tc>
                      <w:tcPr>
                        <w:tcW w:w="9714" w:type="dxa"/>
                        <w:gridSpan w:val="2"/>
                      </w:tcPr>
                      <w:p w14:paraId="2A32983B" w14:textId="77777777" w:rsidR="00B100DA" w:rsidRPr="00364323" w:rsidRDefault="00B100DA" w:rsidP="005F5668">
                        <w:pPr>
                          <w:jc w:val="both"/>
                          <w:rPr>
                            <w:rFonts w:eastAsia="Calibri" w:cs="Arial"/>
                            <w:sz w:val="20"/>
                            <w:lang w:eastAsia="en-US"/>
                          </w:rPr>
                        </w:pPr>
                      </w:p>
                    </w:tc>
                  </w:tr>
                </w:tbl>
                <w:p w14:paraId="0CE842D9" w14:textId="77777777" w:rsidR="00B100DA" w:rsidRPr="00364323" w:rsidRDefault="00B100DA" w:rsidP="005F5668">
                  <w:pPr>
                    <w:rPr>
                      <w:rFonts w:cs="Arial"/>
                      <w:color w:val="000000"/>
                      <w:sz w:val="20"/>
                    </w:rPr>
                  </w:pPr>
                </w:p>
              </w:tc>
            </w:tr>
          </w:tbl>
          <w:p w14:paraId="0B44C2DB" w14:textId="77777777" w:rsidR="00B100DA" w:rsidRPr="00364323" w:rsidRDefault="00B100DA" w:rsidP="005F5668">
            <w:pPr>
              <w:rPr>
                <w:rFonts w:cs="Arial"/>
                <w:sz w:val="20"/>
              </w:rPr>
            </w:pPr>
          </w:p>
        </w:tc>
      </w:tr>
    </w:tbl>
    <w:p w14:paraId="25D9D625" w14:textId="77777777" w:rsidR="00E83A35" w:rsidRPr="00364323" w:rsidRDefault="00E83A35" w:rsidP="00E83A35">
      <w:pPr>
        <w:tabs>
          <w:tab w:val="left" w:pos="2154"/>
          <w:tab w:val="left" w:pos="6064"/>
        </w:tabs>
        <w:ind w:right="540"/>
        <w:rPr>
          <w:rFonts w:cs="Arial"/>
          <w:color w:val="000000"/>
          <w:sz w:val="20"/>
        </w:rPr>
      </w:pPr>
      <w:r w:rsidRPr="00364323">
        <w:rPr>
          <w:rFonts w:cs="Arial"/>
          <w:color w:val="000000"/>
          <w:sz w:val="20"/>
        </w:rPr>
        <w:lastRenderedPageBreak/>
        <w:tab/>
      </w:r>
      <w:r w:rsidRPr="00364323">
        <w:rPr>
          <w:rFonts w:cs="Arial"/>
          <w:color w:val="000000"/>
          <w:sz w:val="20"/>
        </w:rPr>
        <w:tab/>
        <w:t>                              </w:t>
      </w:r>
      <w:r w:rsidRPr="00364323">
        <w:rPr>
          <w:rFonts w:cs="Arial"/>
          <w:color w:val="000000"/>
          <w:sz w:val="20"/>
          <w:bdr w:val="none" w:sz="0" w:space="0" w:color="auto" w:frame="1"/>
        </w:rPr>
        <w:t xml:space="preserve"> </w:t>
      </w:r>
    </w:p>
    <w:tbl>
      <w:tblPr>
        <w:tblW w:w="10438" w:type="dxa"/>
        <w:tblInd w:w="-34" w:type="dxa"/>
        <w:tblCellMar>
          <w:left w:w="0" w:type="dxa"/>
          <w:right w:w="0" w:type="dxa"/>
        </w:tblCellMar>
        <w:tblLook w:val="04A0" w:firstRow="1" w:lastRow="0" w:firstColumn="1" w:lastColumn="0" w:noHBand="0" w:noVBand="1"/>
      </w:tblPr>
      <w:tblGrid>
        <w:gridCol w:w="11230"/>
      </w:tblGrid>
      <w:tr w:rsidR="00E83A35" w:rsidRPr="00364323" w14:paraId="3FE809B8" w14:textId="77777777" w:rsidTr="005F5668">
        <w:trPr>
          <w:trHeight w:val="74"/>
        </w:trPr>
        <w:tc>
          <w:tcPr>
            <w:tcW w:w="10438" w:type="dxa"/>
            <w:tcMar>
              <w:top w:w="0" w:type="dxa"/>
              <w:left w:w="108" w:type="dxa"/>
              <w:bottom w:w="0" w:type="dxa"/>
              <w:right w:w="108" w:type="dxa"/>
            </w:tcMar>
          </w:tcPr>
          <w:p w14:paraId="30F90E6A" w14:textId="77777777" w:rsidR="00E83A35" w:rsidRPr="00A10B4D" w:rsidRDefault="00E83A35" w:rsidP="005F5668">
            <w:pPr>
              <w:jc w:val="both"/>
              <w:rPr>
                <w:rFonts w:cs="Arial"/>
                <w:color w:val="000000"/>
                <w:sz w:val="20"/>
              </w:rPr>
            </w:pPr>
          </w:p>
          <w:p w14:paraId="5DAAC6D8" w14:textId="77777777" w:rsidR="00E83A35" w:rsidRPr="00364323" w:rsidRDefault="00E83A35" w:rsidP="005F5668">
            <w:pPr>
              <w:jc w:val="both"/>
              <w:rPr>
                <w:rFonts w:cs="Arial"/>
                <w:color w:val="000000"/>
                <w:sz w:val="20"/>
                <w:bdr w:val="none" w:sz="0" w:space="0" w:color="auto" w:frame="1"/>
              </w:rPr>
            </w:pPr>
          </w:p>
          <w:tbl>
            <w:tblPr>
              <w:tblW w:w="10222" w:type="dxa"/>
              <w:tblLook w:val="01E0" w:firstRow="1" w:lastRow="1" w:firstColumn="1" w:lastColumn="1" w:noHBand="0" w:noVBand="0"/>
            </w:tblPr>
            <w:tblGrid>
              <w:gridCol w:w="11014"/>
            </w:tblGrid>
            <w:tr w:rsidR="00E83A35" w:rsidRPr="00364323" w14:paraId="4EAEEC3F" w14:textId="77777777" w:rsidTr="005F5668">
              <w:trPr>
                <w:trHeight w:val="121"/>
              </w:trPr>
              <w:tc>
                <w:tcPr>
                  <w:tcW w:w="10222" w:type="dxa"/>
                  <w:shd w:val="clear" w:color="auto" w:fill="auto"/>
                </w:tcPr>
                <w:tbl>
                  <w:tblPr>
                    <w:tblpPr w:leftFromText="180" w:rightFromText="180" w:horzAnchor="margin" w:tblpX="-147" w:tblpY="1"/>
                    <w:tblOverlap w:val="never"/>
                    <w:tblW w:w="10798" w:type="dxa"/>
                    <w:tblLook w:val="01E0" w:firstRow="1" w:lastRow="1" w:firstColumn="1" w:lastColumn="1" w:noHBand="0" w:noVBand="0"/>
                  </w:tblPr>
                  <w:tblGrid>
                    <w:gridCol w:w="671"/>
                    <w:gridCol w:w="413"/>
                    <w:gridCol w:w="9264"/>
                    <w:gridCol w:w="450"/>
                  </w:tblGrid>
                  <w:tr w:rsidR="00E83A35" w:rsidRPr="00364323" w14:paraId="70CD1782" w14:textId="77777777" w:rsidTr="005F5668">
                    <w:trPr>
                      <w:gridAfter w:val="1"/>
                      <w:wAfter w:w="450" w:type="dxa"/>
                      <w:trHeight w:val="117"/>
                    </w:trPr>
                    <w:tc>
                      <w:tcPr>
                        <w:tcW w:w="10348" w:type="dxa"/>
                        <w:gridSpan w:val="3"/>
                      </w:tcPr>
                      <w:p w14:paraId="7B9B35DA" w14:textId="77777777" w:rsidR="00E83A35" w:rsidRPr="00E661AE" w:rsidRDefault="00E83A35" w:rsidP="005F5668">
                        <w:pPr>
                          <w:ind w:right="540"/>
                          <w:rPr>
                            <w:rFonts w:cs="Arial"/>
                            <w:color w:val="000000"/>
                            <w:sz w:val="20"/>
                          </w:rPr>
                        </w:pPr>
                        <w:r w:rsidRPr="00E661AE">
                          <w:rPr>
                            <w:rFonts w:cs="Arial"/>
                            <w:color w:val="000000"/>
                            <w:sz w:val="20"/>
                          </w:rPr>
                          <w:t xml:space="preserve">Zapisničarka                                                                       </w:t>
                        </w:r>
                        <w:r>
                          <w:rPr>
                            <w:rFonts w:cs="Arial"/>
                            <w:color w:val="000000"/>
                            <w:sz w:val="20"/>
                          </w:rPr>
                          <w:t xml:space="preserve">         </w:t>
                        </w:r>
                        <w:r w:rsidRPr="00E661AE">
                          <w:rPr>
                            <w:rFonts w:cs="Arial"/>
                            <w:color w:val="000000"/>
                            <w:sz w:val="20"/>
                          </w:rPr>
                          <w:t xml:space="preserve"> </w:t>
                        </w:r>
                        <w:r>
                          <w:rPr>
                            <w:rFonts w:cs="Arial"/>
                            <w:color w:val="000000"/>
                            <w:sz w:val="20"/>
                          </w:rPr>
                          <w:t xml:space="preserve">     P</w:t>
                        </w:r>
                        <w:r w:rsidRPr="00E661AE">
                          <w:rPr>
                            <w:rFonts w:cs="Arial"/>
                            <w:color w:val="000000"/>
                            <w:sz w:val="20"/>
                          </w:rPr>
                          <w:t>redsjednik Školskog</w:t>
                        </w:r>
                        <w:r>
                          <w:rPr>
                            <w:rFonts w:cs="Arial"/>
                            <w:color w:val="000000"/>
                            <w:sz w:val="20"/>
                          </w:rPr>
                          <w:t xml:space="preserve"> </w:t>
                        </w:r>
                        <w:r w:rsidRPr="00E661AE">
                          <w:rPr>
                            <w:rFonts w:cs="Arial"/>
                            <w:color w:val="000000"/>
                            <w:sz w:val="20"/>
                          </w:rPr>
                          <w:t>odbora</w:t>
                        </w:r>
                      </w:p>
                      <w:p w14:paraId="0C6DEB94" w14:textId="77777777" w:rsidR="00E83A35" w:rsidRPr="00B44996" w:rsidRDefault="00E83A35" w:rsidP="005F5668">
                        <w:pPr>
                          <w:ind w:right="540"/>
                          <w:rPr>
                            <w:rFonts w:cs="Arial"/>
                            <w:color w:val="000000"/>
                            <w:sz w:val="20"/>
                          </w:rPr>
                        </w:pPr>
                        <w:r>
                          <w:rPr>
                            <w:rFonts w:cs="Arial"/>
                            <w:color w:val="000000"/>
                            <w:sz w:val="20"/>
                          </w:rPr>
                          <w:t>Jasna Zdilar Pešutić</w:t>
                        </w:r>
                        <w:r w:rsidRPr="00E661AE">
                          <w:rPr>
                            <w:rFonts w:cs="Arial"/>
                            <w:color w:val="000000"/>
                            <w:sz w:val="20"/>
                          </w:rPr>
                          <w:tab/>
                        </w:r>
                        <w:r w:rsidRPr="00E661AE">
                          <w:rPr>
                            <w:rFonts w:cs="Arial"/>
                            <w:color w:val="000000"/>
                            <w:sz w:val="20"/>
                          </w:rPr>
                          <w:tab/>
                        </w:r>
                        <w:r w:rsidRPr="00E661AE">
                          <w:rPr>
                            <w:rFonts w:cs="Arial"/>
                            <w:color w:val="000000"/>
                            <w:sz w:val="20"/>
                          </w:rPr>
                          <w:tab/>
                        </w:r>
                        <w:r w:rsidRPr="00E661AE">
                          <w:rPr>
                            <w:rFonts w:cs="Arial"/>
                            <w:color w:val="000000"/>
                            <w:sz w:val="20"/>
                          </w:rPr>
                          <w:tab/>
                        </w:r>
                        <w:r w:rsidRPr="00E661AE">
                          <w:rPr>
                            <w:rFonts w:cs="Arial"/>
                            <w:color w:val="000000"/>
                            <w:sz w:val="20"/>
                          </w:rPr>
                          <w:tab/>
                        </w:r>
                        <w:r w:rsidRPr="00E661AE">
                          <w:rPr>
                            <w:rFonts w:cs="Arial"/>
                            <w:color w:val="000000"/>
                            <w:sz w:val="20"/>
                          </w:rPr>
                          <w:tab/>
                          <w:t xml:space="preserve">  </w:t>
                        </w:r>
                        <w:r>
                          <w:rPr>
                            <w:rFonts w:cs="Arial"/>
                            <w:color w:val="000000"/>
                            <w:sz w:val="20"/>
                          </w:rPr>
                          <w:t xml:space="preserve"> </w:t>
                        </w:r>
                        <w:r w:rsidRPr="00E661AE">
                          <w:rPr>
                            <w:rFonts w:cs="Arial"/>
                            <w:color w:val="000000"/>
                            <w:sz w:val="20"/>
                          </w:rPr>
                          <w:t>mr. sp. Hrvoje Gužvinec, dipl. ing</w:t>
                        </w:r>
                      </w:p>
                      <w:p w14:paraId="6FF33826" w14:textId="77777777" w:rsidR="00E83A35" w:rsidRPr="00605AF9" w:rsidRDefault="00E83A35" w:rsidP="005F5668">
                        <w:pPr>
                          <w:rPr>
                            <w:rFonts w:cs="Arial"/>
                            <w:color w:val="000000"/>
                            <w:sz w:val="20"/>
                          </w:rPr>
                        </w:pPr>
                      </w:p>
                      <w:p w14:paraId="60BDEA29" w14:textId="77777777" w:rsidR="00E83A35" w:rsidRPr="00437EE5" w:rsidRDefault="00E83A35" w:rsidP="005F5668">
                        <w:pPr>
                          <w:jc w:val="both"/>
                          <w:rPr>
                            <w:rFonts w:cs="Arial"/>
                            <w:color w:val="000000"/>
                            <w:sz w:val="20"/>
                          </w:rPr>
                        </w:pPr>
                      </w:p>
                    </w:tc>
                  </w:tr>
                  <w:tr w:rsidR="00E83A35" w:rsidRPr="00364323" w14:paraId="085A1CA8" w14:textId="77777777" w:rsidTr="005F5668">
                    <w:trPr>
                      <w:gridAfter w:val="1"/>
                      <w:wAfter w:w="450" w:type="dxa"/>
                      <w:trHeight w:val="545"/>
                    </w:trPr>
                    <w:tc>
                      <w:tcPr>
                        <w:tcW w:w="10348" w:type="dxa"/>
                        <w:gridSpan w:val="3"/>
                      </w:tcPr>
                      <w:p w14:paraId="070BD6A8" w14:textId="77777777" w:rsidR="00E83A35" w:rsidRDefault="00E83A35" w:rsidP="005F5668">
                        <w:pPr>
                          <w:rPr>
                            <w:rFonts w:cs="Arial"/>
                            <w:color w:val="000000"/>
                            <w:sz w:val="20"/>
                          </w:rPr>
                        </w:pPr>
                      </w:p>
                      <w:p w14:paraId="6C36AB64" w14:textId="77777777" w:rsidR="00E83A35" w:rsidRPr="00385696" w:rsidRDefault="00E83A35" w:rsidP="005F5668">
                        <w:pPr>
                          <w:ind w:right="540"/>
                          <w:jc w:val="both"/>
                          <w:rPr>
                            <w:rFonts w:cs="Arial"/>
                            <w:color w:val="000000"/>
                            <w:sz w:val="20"/>
                          </w:rPr>
                        </w:pPr>
                      </w:p>
                    </w:tc>
                  </w:tr>
                  <w:tr w:rsidR="00E83A35" w:rsidRPr="00364323" w14:paraId="048F8C15" w14:textId="77777777" w:rsidTr="005F5668">
                    <w:trPr>
                      <w:gridBefore w:val="1"/>
                      <w:wBefore w:w="671" w:type="dxa"/>
                      <w:trHeight w:val="117"/>
                    </w:trPr>
                    <w:tc>
                      <w:tcPr>
                        <w:tcW w:w="413" w:type="dxa"/>
                        <w:shd w:val="clear" w:color="auto" w:fill="auto"/>
                      </w:tcPr>
                      <w:p w14:paraId="040A204B" w14:textId="77777777" w:rsidR="00E83A35" w:rsidRPr="00364323" w:rsidRDefault="00E83A35" w:rsidP="005F5668">
                        <w:pPr>
                          <w:rPr>
                            <w:rFonts w:cs="Arial"/>
                            <w:color w:val="000000"/>
                            <w:sz w:val="20"/>
                          </w:rPr>
                        </w:pPr>
                      </w:p>
                    </w:tc>
                    <w:tc>
                      <w:tcPr>
                        <w:tcW w:w="9714" w:type="dxa"/>
                        <w:gridSpan w:val="2"/>
                      </w:tcPr>
                      <w:p w14:paraId="138586C2" w14:textId="77777777" w:rsidR="00E83A35" w:rsidRPr="00364323" w:rsidRDefault="00E83A35" w:rsidP="005F5668">
                        <w:pPr>
                          <w:jc w:val="both"/>
                          <w:rPr>
                            <w:rFonts w:eastAsia="Calibri" w:cs="Arial"/>
                            <w:sz w:val="20"/>
                            <w:lang w:eastAsia="en-US"/>
                          </w:rPr>
                        </w:pPr>
                      </w:p>
                    </w:tc>
                  </w:tr>
                </w:tbl>
                <w:p w14:paraId="11FDBFAC" w14:textId="77777777" w:rsidR="00E83A35" w:rsidRPr="00364323" w:rsidRDefault="00E83A35" w:rsidP="005F5668">
                  <w:pPr>
                    <w:rPr>
                      <w:rFonts w:cs="Arial"/>
                      <w:color w:val="000000"/>
                      <w:sz w:val="20"/>
                    </w:rPr>
                  </w:pPr>
                </w:p>
              </w:tc>
            </w:tr>
          </w:tbl>
          <w:p w14:paraId="27AA00A9" w14:textId="77777777" w:rsidR="00E83A35" w:rsidRPr="00364323" w:rsidRDefault="00E83A35" w:rsidP="005F5668">
            <w:pPr>
              <w:rPr>
                <w:rFonts w:cs="Arial"/>
                <w:sz w:val="20"/>
              </w:rPr>
            </w:pPr>
          </w:p>
        </w:tc>
      </w:tr>
    </w:tbl>
    <w:tbl>
      <w:tblPr>
        <w:tblpPr w:leftFromText="180" w:rightFromText="180" w:horzAnchor="margin" w:tblpX="-147" w:tblpY="1"/>
        <w:tblOverlap w:val="never"/>
        <w:tblW w:w="10798" w:type="dxa"/>
        <w:tblLook w:val="01E0" w:firstRow="1" w:lastRow="1" w:firstColumn="1" w:lastColumn="1" w:noHBand="0" w:noVBand="0"/>
      </w:tblPr>
      <w:tblGrid>
        <w:gridCol w:w="10798"/>
      </w:tblGrid>
      <w:tr w:rsidR="00E83A35" w:rsidRPr="00364323" w14:paraId="76347DA8" w14:textId="77777777" w:rsidTr="005F5668">
        <w:trPr>
          <w:trHeight w:val="117"/>
        </w:trPr>
        <w:tc>
          <w:tcPr>
            <w:tcW w:w="10348" w:type="dxa"/>
          </w:tcPr>
          <w:p w14:paraId="43C9A5C5" w14:textId="77777777" w:rsidR="00E83A35" w:rsidRPr="00364323" w:rsidRDefault="00E83A35" w:rsidP="005F5668">
            <w:pPr>
              <w:rPr>
                <w:rFonts w:cs="Arial"/>
                <w:color w:val="000000"/>
                <w:sz w:val="20"/>
              </w:rPr>
            </w:pPr>
          </w:p>
          <w:p w14:paraId="29E94CCF" w14:textId="77777777" w:rsidR="00E83A35" w:rsidRPr="00364323" w:rsidRDefault="00E83A35" w:rsidP="005F5668">
            <w:pPr>
              <w:rPr>
                <w:rFonts w:cs="Arial"/>
                <w:color w:val="000000"/>
                <w:sz w:val="20"/>
              </w:rPr>
            </w:pPr>
          </w:p>
        </w:tc>
      </w:tr>
    </w:tbl>
    <w:p w14:paraId="56C59BC7" w14:textId="77777777" w:rsidR="00E83A35" w:rsidRPr="00E661AE" w:rsidRDefault="00E83A35" w:rsidP="00E83A35">
      <w:pPr>
        <w:ind w:right="540"/>
        <w:rPr>
          <w:rFonts w:cs="Arial"/>
          <w:color w:val="000000"/>
          <w:sz w:val="20"/>
        </w:rPr>
      </w:pPr>
    </w:p>
    <w:bookmarkEnd w:id="0"/>
    <w:p w14:paraId="75F603F8" w14:textId="77777777" w:rsidR="00E83A35" w:rsidRDefault="00E83A35" w:rsidP="00E83A35"/>
    <w:p w14:paraId="7A0349C2" w14:textId="77777777" w:rsidR="00E83A35" w:rsidRDefault="00E83A35" w:rsidP="00E83A35"/>
    <w:p w14:paraId="6B31A3AA" w14:textId="77777777" w:rsidR="00E83A35" w:rsidRDefault="00E83A35" w:rsidP="00E83A35"/>
    <w:p w14:paraId="6A60AB43" w14:textId="77777777" w:rsidR="00E83A35" w:rsidRDefault="00E83A35" w:rsidP="00E83A35"/>
    <w:p w14:paraId="199728F2" w14:textId="77777777" w:rsidR="00E83A35" w:rsidRDefault="00E83A35" w:rsidP="00E83A35"/>
    <w:p w14:paraId="570A8C34" w14:textId="77777777" w:rsidR="00E83A35" w:rsidRPr="00BE5405" w:rsidRDefault="00E83A35" w:rsidP="00E83A35"/>
    <w:p w14:paraId="39A81D22" w14:textId="77777777" w:rsidR="008E6424" w:rsidRDefault="008E6424"/>
    <w:sectPr w:rsidR="008E6424" w:rsidSect="00E83A35">
      <w:headerReference w:type="even" r:id="rId5"/>
      <w:headerReference w:type="default" r:id="rId6"/>
      <w:footerReference w:type="even" r:id="rId7"/>
      <w:footerReference w:type="default" r:id="rId8"/>
      <w:headerReference w:type="first" r:id="rId9"/>
      <w:footerReference w:type="first" r:id="rId10"/>
      <w:pgSz w:w="11906" w:h="16838" w:code="9"/>
      <w:pgMar w:top="567" w:right="707" w:bottom="567"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80595" w14:textId="77777777" w:rsidR="006A22AF" w:rsidRDefault="006A22AF" w:rsidP="00953FEE">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492B136C" w14:textId="77777777" w:rsidR="006A22AF" w:rsidRDefault="006A22AF" w:rsidP="00B278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C1BF" w14:textId="77777777" w:rsidR="006A22AF" w:rsidRDefault="006A22AF">
    <w:pPr>
      <w:pStyle w:val="Footer"/>
      <w:jc w:val="right"/>
    </w:pPr>
    <w:r>
      <w:fldChar w:fldCharType="begin"/>
    </w:r>
    <w:r>
      <w:instrText xml:space="preserve">PAGE   \* </w:instrText>
    </w:r>
    <w:r>
      <w:instrText>MERGEFORMAT</w:instrText>
    </w:r>
    <w:r>
      <w:fldChar w:fldCharType="separate"/>
    </w:r>
    <w:r>
      <w:rPr>
        <w:noProof/>
      </w:rPr>
      <w:t>1</w:t>
    </w:r>
    <w:r>
      <w:rPr>
        <w:noProof/>
      </w:rPr>
      <w:t>0</w:t>
    </w:r>
    <w:r>
      <w:fldChar w:fldCharType="end"/>
    </w:r>
  </w:p>
  <w:p w14:paraId="25FF7DCD" w14:textId="77777777" w:rsidR="006A22AF" w:rsidRDefault="006A22AF" w:rsidP="00B2783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D07C1" w14:textId="77777777" w:rsidR="006A22AF" w:rsidRDefault="006A22A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7AE3" w14:textId="77777777" w:rsidR="006A22AF" w:rsidRDefault="006A22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D6B3B" w14:textId="77777777" w:rsidR="006A22AF" w:rsidRDefault="006A22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57A0F" w14:textId="77777777" w:rsidR="006A22AF" w:rsidRDefault="006A22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551DC"/>
    <w:multiLevelType w:val="hybridMultilevel"/>
    <w:tmpl w:val="9846500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39540162"/>
    <w:multiLevelType w:val="hybridMultilevel"/>
    <w:tmpl w:val="345E77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E9251C2"/>
    <w:multiLevelType w:val="hybridMultilevel"/>
    <w:tmpl w:val="984650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D0B1272"/>
    <w:multiLevelType w:val="hybridMultilevel"/>
    <w:tmpl w:val="AB00BF42"/>
    <w:lvl w:ilvl="0" w:tplc="384044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B31C8"/>
    <w:multiLevelType w:val="hybridMultilevel"/>
    <w:tmpl w:val="9846500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952635812">
    <w:abstractNumId w:val="2"/>
  </w:num>
  <w:num w:numId="2" w16cid:durableId="1067336269">
    <w:abstractNumId w:val="4"/>
  </w:num>
  <w:num w:numId="3" w16cid:durableId="273249038">
    <w:abstractNumId w:val="1"/>
  </w:num>
  <w:num w:numId="4" w16cid:durableId="694581099">
    <w:abstractNumId w:val="0"/>
  </w:num>
  <w:num w:numId="5" w16cid:durableId="465436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A35"/>
    <w:rsid w:val="00186290"/>
    <w:rsid w:val="00244BD1"/>
    <w:rsid w:val="004933C1"/>
    <w:rsid w:val="00752A82"/>
    <w:rsid w:val="0076586E"/>
    <w:rsid w:val="008E6424"/>
    <w:rsid w:val="00982F50"/>
    <w:rsid w:val="00B100DA"/>
    <w:rsid w:val="00E83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A0858"/>
  <w15:chartTrackingRefBased/>
  <w15:docId w15:val="{BC2FFADB-96B6-4D67-9A03-01E7989A7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0DA"/>
    <w:pPr>
      <w:spacing w:after="0" w:line="240" w:lineRule="auto"/>
    </w:pPr>
    <w:rPr>
      <w:rFonts w:ascii="Arial" w:eastAsia="Times New Roman" w:hAnsi="Arial" w:cs="Times New Roman"/>
      <w:kern w:val="0"/>
      <w:sz w:val="24"/>
      <w:szCs w:val="20"/>
      <w:lang w:val="hr-HR" w:eastAsia="hr-HR"/>
      <w14:ligatures w14:val="none"/>
    </w:rPr>
  </w:style>
  <w:style w:type="paragraph" w:styleId="Heading1">
    <w:name w:val="heading 1"/>
    <w:basedOn w:val="Normal"/>
    <w:next w:val="Normal"/>
    <w:link w:val="Heading1Char"/>
    <w:uiPriority w:val="9"/>
    <w:qFormat/>
    <w:rsid w:val="00E83A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3A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3A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3A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3A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3A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3A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3A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3A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A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3A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3A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3A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3A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3A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3A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3A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3A35"/>
    <w:rPr>
      <w:rFonts w:eastAsiaTheme="majorEastAsia" w:cstheme="majorBidi"/>
      <w:color w:val="272727" w:themeColor="text1" w:themeTint="D8"/>
    </w:rPr>
  </w:style>
  <w:style w:type="paragraph" w:styleId="Title">
    <w:name w:val="Title"/>
    <w:basedOn w:val="Normal"/>
    <w:next w:val="Normal"/>
    <w:link w:val="TitleChar"/>
    <w:uiPriority w:val="10"/>
    <w:qFormat/>
    <w:rsid w:val="00E83A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3A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3A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3A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3A35"/>
    <w:pPr>
      <w:spacing w:before="160"/>
      <w:jc w:val="center"/>
    </w:pPr>
    <w:rPr>
      <w:i/>
      <w:iCs/>
      <w:color w:val="404040" w:themeColor="text1" w:themeTint="BF"/>
    </w:rPr>
  </w:style>
  <w:style w:type="character" w:customStyle="1" w:styleId="QuoteChar">
    <w:name w:val="Quote Char"/>
    <w:basedOn w:val="DefaultParagraphFont"/>
    <w:link w:val="Quote"/>
    <w:uiPriority w:val="29"/>
    <w:rsid w:val="00E83A35"/>
    <w:rPr>
      <w:i/>
      <w:iCs/>
      <w:color w:val="404040" w:themeColor="text1" w:themeTint="BF"/>
    </w:rPr>
  </w:style>
  <w:style w:type="paragraph" w:styleId="ListParagraph">
    <w:name w:val="List Paragraph"/>
    <w:basedOn w:val="Normal"/>
    <w:uiPriority w:val="34"/>
    <w:qFormat/>
    <w:rsid w:val="00E83A35"/>
    <w:pPr>
      <w:ind w:left="720"/>
      <w:contextualSpacing/>
    </w:pPr>
  </w:style>
  <w:style w:type="character" w:styleId="IntenseEmphasis">
    <w:name w:val="Intense Emphasis"/>
    <w:basedOn w:val="DefaultParagraphFont"/>
    <w:uiPriority w:val="21"/>
    <w:qFormat/>
    <w:rsid w:val="00E83A35"/>
    <w:rPr>
      <w:i/>
      <w:iCs/>
      <w:color w:val="0F4761" w:themeColor="accent1" w:themeShade="BF"/>
    </w:rPr>
  </w:style>
  <w:style w:type="paragraph" w:styleId="IntenseQuote">
    <w:name w:val="Intense Quote"/>
    <w:basedOn w:val="Normal"/>
    <w:next w:val="Normal"/>
    <w:link w:val="IntenseQuoteChar"/>
    <w:uiPriority w:val="30"/>
    <w:qFormat/>
    <w:rsid w:val="00E83A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3A35"/>
    <w:rPr>
      <w:i/>
      <w:iCs/>
      <w:color w:val="0F4761" w:themeColor="accent1" w:themeShade="BF"/>
    </w:rPr>
  </w:style>
  <w:style w:type="character" w:styleId="IntenseReference">
    <w:name w:val="Intense Reference"/>
    <w:basedOn w:val="DefaultParagraphFont"/>
    <w:uiPriority w:val="32"/>
    <w:qFormat/>
    <w:rsid w:val="00E83A35"/>
    <w:rPr>
      <w:b/>
      <w:bCs/>
      <w:smallCaps/>
      <w:color w:val="0F4761" w:themeColor="accent1" w:themeShade="BF"/>
      <w:spacing w:val="5"/>
    </w:rPr>
  </w:style>
  <w:style w:type="paragraph" w:styleId="Footer">
    <w:name w:val="footer"/>
    <w:basedOn w:val="Normal"/>
    <w:link w:val="FooterChar"/>
    <w:uiPriority w:val="99"/>
    <w:rsid w:val="00E83A35"/>
    <w:pPr>
      <w:tabs>
        <w:tab w:val="center" w:pos="4320"/>
        <w:tab w:val="right" w:pos="8640"/>
      </w:tabs>
    </w:pPr>
    <w:rPr>
      <w:lang w:val="x-none" w:eastAsia="x-none"/>
    </w:rPr>
  </w:style>
  <w:style w:type="character" w:customStyle="1" w:styleId="FooterChar">
    <w:name w:val="Footer Char"/>
    <w:basedOn w:val="DefaultParagraphFont"/>
    <w:link w:val="Footer"/>
    <w:uiPriority w:val="99"/>
    <w:rsid w:val="00E83A35"/>
    <w:rPr>
      <w:rFonts w:ascii="Arial" w:eastAsia="Times New Roman" w:hAnsi="Arial" w:cs="Times New Roman"/>
      <w:kern w:val="0"/>
      <w:sz w:val="24"/>
      <w:szCs w:val="20"/>
      <w:lang w:val="x-none" w:eastAsia="x-none"/>
      <w14:ligatures w14:val="none"/>
    </w:rPr>
  </w:style>
  <w:style w:type="character" w:styleId="PageNumber">
    <w:name w:val="page number"/>
    <w:basedOn w:val="DefaultParagraphFont"/>
    <w:rsid w:val="00E83A35"/>
  </w:style>
  <w:style w:type="paragraph" w:styleId="Header">
    <w:name w:val="header"/>
    <w:basedOn w:val="Normal"/>
    <w:link w:val="HeaderChar"/>
    <w:rsid w:val="00E83A35"/>
    <w:pPr>
      <w:tabs>
        <w:tab w:val="center" w:pos="4536"/>
        <w:tab w:val="right" w:pos="9072"/>
      </w:tabs>
    </w:pPr>
    <w:rPr>
      <w:lang w:val="x-none" w:eastAsia="x-none"/>
    </w:rPr>
  </w:style>
  <w:style w:type="character" w:customStyle="1" w:styleId="HeaderChar">
    <w:name w:val="Header Char"/>
    <w:basedOn w:val="DefaultParagraphFont"/>
    <w:link w:val="Header"/>
    <w:rsid w:val="00E83A35"/>
    <w:rPr>
      <w:rFonts w:ascii="Arial" w:eastAsia="Times New Roman" w:hAnsi="Arial" w:cs="Times New Roman"/>
      <w:kern w:val="0"/>
      <w:sz w:val="24"/>
      <w:szCs w:val="20"/>
      <w:lang w:val="x-none" w:eastAsia="x-none"/>
      <w14:ligatures w14:val="none"/>
    </w:rPr>
  </w:style>
  <w:style w:type="character" w:styleId="Emphasis">
    <w:name w:val="Emphasis"/>
    <w:qFormat/>
    <w:rsid w:val="00E83A35"/>
    <w:rPr>
      <w:i/>
      <w:iCs/>
    </w:rPr>
  </w:style>
  <w:style w:type="paragraph" w:styleId="NoSpacing">
    <w:name w:val="No Spacing"/>
    <w:link w:val="NoSpacingChar"/>
    <w:uiPriority w:val="1"/>
    <w:qFormat/>
    <w:rsid w:val="00E83A35"/>
    <w:pPr>
      <w:spacing w:after="0" w:line="240" w:lineRule="auto"/>
    </w:pPr>
    <w:rPr>
      <w:rFonts w:ascii="Calibri" w:eastAsia="Calibri" w:hAnsi="Calibri" w:cs="Times New Roman"/>
      <w:kern w:val="0"/>
      <w:lang w:val="hr-HR"/>
      <w14:ligatures w14:val="none"/>
    </w:rPr>
  </w:style>
  <w:style w:type="character" w:customStyle="1" w:styleId="NoSpacingChar">
    <w:name w:val="No Spacing Char"/>
    <w:link w:val="NoSpacing"/>
    <w:uiPriority w:val="1"/>
    <w:rsid w:val="00E83A35"/>
    <w:rPr>
      <w:rFonts w:ascii="Calibri" w:eastAsia="Calibri" w:hAnsi="Calibri" w:cs="Times New Roman"/>
      <w:kern w:val="0"/>
      <w:lang w:val="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Zdilar Pešutić</dc:creator>
  <cp:keywords/>
  <dc:description/>
  <cp:lastModifiedBy>Jasna Zdilar Pešutić</cp:lastModifiedBy>
  <cp:revision>1</cp:revision>
  <dcterms:created xsi:type="dcterms:W3CDTF">2024-05-29T11:10:00Z</dcterms:created>
  <dcterms:modified xsi:type="dcterms:W3CDTF">2024-05-29T12:14:00Z</dcterms:modified>
</cp:coreProperties>
</file>